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816C0" w14:textId="5CC17CAB" w:rsidR="00B23F85" w:rsidRPr="003E6398" w:rsidRDefault="00433B66" w:rsidP="4CD21012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jc w:val="center"/>
        <w:rPr>
          <w:b/>
          <w:bCs/>
          <w:sz w:val="28"/>
          <w:szCs w:val="28"/>
        </w:rPr>
      </w:pPr>
      <w:r w:rsidRPr="4CD21012">
        <w:rPr>
          <w:b/>
          <w:bCs/>
          <w:sz w:val="28"/>
          <w:szCs w:val="28"/>
        </w:rPr>
        <w:t>Annexe 1</w:t>
      </w:r>
      <w:r w:rsidR="008328D2" w:rsidRPr="4CD21012">
        <w:rPr>
          <w:b/>
          <w:bCs/>
          <w:sz w:val="28"/>
          <w:szCs w:val="28"/>
        </w:rPr>
        <w:t xml:space="preserve"> </w:t>
      </w:r>
      <w:r w:rsidR="00147D15">
        <w:rPr>
          <w:b/>
          <w:bCs/>
          <w:sz w:val="28"/>
          <w:szCs w:val="28"/>
        </w:rPr>
        <w:t>CCTP</w:t>
      </w:r>
      <w:r w:rsidR="008328D2" w:rsidRPr="4CD21012">
        <w:rPr>
          <w:b/>
          <w:bCs/>
          <w:sz w:val="28"/>
          <w:szCs w:val="28"/>
        </w:rPr>
        <w:t xml:space="preserve">- </w:t>
      </w:r>
      <w:r w:rsidR="00B23F85" w:rsidRPr="4CD21012">
        <w:rPr>
          <w:b/>
          <w:bCs/>
          <w:sz w:val="28"/>
          <w:szCs w:val="28"/>
        </w:rPr>
        <w:t>Cadre de réponse technique</w:t>
      </w:r>
      <w:r w:rsidR="00147D15">
        <w:rPr>
          <w:b/>
          <w:bCs/>
          <w:sz w:val="28"/>
          <w:szCs w:val="28"/>
        </w:rPr>
        <w:t xml:space="preserve"> Consultation N°</w:t>
      </w:r>
      <w:r w:rsidR="00FB1E29">
        <w:rPr>
          <w:b/>
          <w:bCs/>
          <w:sz w:val="28"/>
          <w:szCs w:val="28"/>
        </w:rPr>
        <w:t>110.25-</w:t>
      </w:r>
      <w:r w:rsidR="00147D15">
        <w:rPr>
          <w:b/>
          <w:bCs/>
          <w:sz w:val="28"/>
          <w:szCs w:val="28"/>
        </w:rPr>
        <w:t>10.DARPeM</w:t>
      </w:r>
    </w:p>
    <w:p w14:paraId="2F3D9041" w14:textId="77777777" w:rsidR="0025576D" w:rsidRPr="003E6398" w:rsidRDefault="0025576D" w:rsidP="0025576D">
      <w:pPr>
        <w:spacing w:after="0"/>
        <w:rPr>
          <w:rFonts w:cstheme="minorHAnsi"/>
          <w:sz w:val="20"/>
          <w:szCs w:val="20"/>
        </w:rPr>
      </w:pPr>
    </w:p>
    <w:p w14:paraId="67D3E0EE" w14:textId="270EB55A" w:rsidR="002B6447" w:rsidRDefault="00D97B40" w:rsidP="002B6447">
      <w:pPr>
        <w:spacing w:after="0"/>
        <w:jc w:val="both"/>
        <w:rPr>
          <w:rFonts w:cstheme="minorHAnsi"/>
          <w:b/>
          <w:sz w:val="24"/>
          <w:szCs w:val="24"/>
        </w:rPr>
      </w:pPr>
      <w:r w:rsidRPr="002527DA">
        <w:rPr>
          <w:rFonts w:cstheme="minorHAnsi"/>
          <w:b/>
          <w:color w:val="FF0000"/>
          <w:sz w:val="24"/>
          <w:szCs w:val="24"/>
        </w:rPr>
        <w:t>Le candidat a obligation de remplir le cadre de réponse technique</w:t>
      </w:r>
      <w:r w:rsidRPr="00111BB1">
        <w:rPr>
          <w:rFonts w:cstheme="minorHAnsi"/>
          <w:b/>
          <w:sz w:val="24"/>
          <w:szCs w:val="24"/>
        </w:rPr>
        <w:t>. Il a la possibilité de spécifier les numéros de page s’il fournit un mémoire technique répondant aux critères. </w:t>
      </w:r>
      <w:r w:rsidR="002B6447" w:rsidRPr="00111BB1">
        <w:rPr>
          <w:rFonts w:cstheme="minorHAnsi"/>
          <w:b/>
          <w:sz w:val="24"/>
          <w:szCs w:val="24"/>
        </w:rPr>
        <w:t xml:space="preserve">Les réponses apportées dans le cadre de réponse technique peuvent être complétées par tous les documents que le candidat juge utile </w:t>
      </w:r>
      <w:r w:rsidR="002B6447" w:rsidRPr="003E6398">
        <w:rPr>
          <w:rFonts w:cstheme="minorHAnsi"/>
          <w:b/>
          <w:sz w:val="24"/>
          <w:szCs w:val="24"/>
        </w:rPr>
        <w:t>de joindre pour préciser son offre, à condition de les référencer</w:t>
      </w:r>
      <w:r w:rsidR="00850B66" w:rsidRPr="003E6398">
        <w:rPr>
          <w:rFonts w:cstheme="minorHAnsi"/>
          <w:b/>
          <w:sz w:val="24"/>
          <w:szCs w:val="24"/>
        </w:rPr>
        <w:t xml:space="preserve"> dans le présent cadre de réponse technique et de préciser quel point ils</w:t>
      </w:r>
      <w:r w:rsidR="002B6447" w:rsidRPr="003E6398">
        <w:rPr>
          <w:rFonts w:cstheme="minorHAnsi"/>
          <w:b/>
          <w:sz w:val="24"/>
          <w:szCs w:val="24"/>
        </w:rPr>
        <w:t xml:space="preserve"> complètent.</w:t>
      </w:r>
    </w:p>
    <w:p w14:paraId="46690A10" w14:textId="77777777" w:rsidR="00863417" w:rsidRDefault="00863417" w:rsidP="002B6447">
      <w:pPr>
        <w:spacing w:after="0"/>
        <w:jc w:val="both"/>
        <w:rPr>
          <w:rFonts w:cstheme="minorHAnsi"/>
          <w:b/>
          <w:sz w:val="24"/>
          <w:szCs w:val="24"/>
        </w:rPr>
      </w:pPr>
    </w:p>
    <w:p w14:paraId="46B3EE77" w14:textId="267E0E21" w:rsidR="00863417" w:rsidRPr="00936C8E" w:rsidRDefault="00863417" w:rsidP="00863417">
      <w:pPr>
        <w:pBdr>
          <w:bottom w:val="single" w:sz="4" w:space="1" w:color="0000FF"/>
        </w:pBdr>
        <w:spacing w:after="0"/>
        <w:jc w:val="both"/>
        <w:rPr>
          <w:rFonts w:asciiTheme="majorHAnsi" w:hAnsiTheme="majorHAnsi" w:cstheme="majorHAnsi"/>
          <w:b/>
          <w:szCs w:val="20"/>
        </w:rPr>
      </w:pPr>
      <w:r w:rsidRPr="00863417">
        <w:rPr>
          <w:rFonts w:asciiTheme="majorHAnsi" w:hAnsiTheme="majorHAnsi" w:cstheme="majorHAnsi"/>
          <w:b/>
          <w:szCs w:val="20"/>
        </w:rPr>
        <w:t>Critère n° 1</w:t>
      </w:r>
      <w:r w:rsidR="00B44397">
        <w:rPr>
          <w:rFonts w:asciiTheme="majorHAnsi" w:hAnsiTheme="majorHAnsi" w:cstheme="majorHAnsi"/>
          <w:b/>
          <w:szCs w:val="20"/>
        </w:rPr>
        <w:t xml:space="preserve"> </w:t>
      </w:r>
      <w:r w:rsidRPr="00863417">
        <w:rPr>
          <w:rFonts w:asciiTheme="majorHAnsi" w:hAnsiTheme="majorHAnsi" w:cstheme="majorHAnsi"/>
          <w:b/>
          <w:szCs w:val="20"/>
        </w:rPr>
        <w:t xml:space="preserve">: Prix (cf. Annexe </w:t>
      </w:r>
      <w:r w:rsidR="00B44397">
        <w:rPr>
          <w:rFonts w:asciiTheme="majorHAnsi" w:hAnsiTheme="majorHAnsi" w:cstheme="majorHAnsi"/>
          <w:b/>
          <w:szCs w:val="20"/>
        </w:rPr>
        <w:t>financière)</w:t>
      </w:r>
      <w:r w:rsidR="008D5EDE">
        <w:rPr>
          <w:rFonts w:asciiTheme="majorHAnsi" w:hAnsiTheme="majorHAnsi" w:cstheme="majorHAnsi"/>
          <w:b/>
          <w:szCs w:val="20"/>
        </w:rPr>
        <w:t xml:space="preserve"> </w:t>
      </w:r>
      <w:r w:rsidR="00936C8E">
        <w:rPr>
          <w:rFonts w:asciiTheme="majorHAnsi" w:hAnsiTheme="majorHAnsi" w:cstheme="majorHAnsi"/>
          <w:b/>
          <w:szCs w:val="20"/>
        </w:rPr>
        <w:t>(40 %)</w:t>
      </w:r>
    </w:p>
    <w:p w14:paraId="7FD01F39" w14:textId="77777777" w:rsidR="00863417" w:rsidRPr="00863417" w:rsidRDefault="00863417" w:rsidP="00863417">
      <w:pPr>
        <w:spacing w:after="0"/>
        <w:jc w:val="center"/>
        <w:rPr>
          <w:rFonts w:asciiTheme="majorHAnsi" w:hAnsiTheme="majorHAnsi" w:cstheme="majorHAnsi"/>
          <w:b/>
          <w:color w:val="FF0000"/>
          <w:sz w:val="24"/>
          <w:szCs w:val="24"/>
        </w:rPr>
      </w:pPr>
    </w:p>
    <w:p w14:paraId="6E4ABF4C" w14:textId="4F00601A" w:rsidR="00863417" w:rsidRPr="00936C8E" w:rsidRDefault="00863417" w:rsidP="00863417">
      <w:pPr>
        <w:pBdr>
          <w:bottom w:val="single" w:sz="4" w:space="1" w:color="0000FF"/>
        </w:pBdr>
        <w:spacing w:after="0"/>
        <w:jc w:val="both"/>
        <w:rPr>
          <w:rFonts w:asciiTheme="majorHAnsi" w:hAnsiTheme="majorHAnsi" w:cstheme="majorHAnsi"/>
          <w:b/>
          <w:szCs w:val="20"/>
        </w:rPr>
      </w:pPr>
      <w:r w:rsidRPr="00863417">
        <w:rPr>
          <w:rFonts w:asciiTheme="majorHAnsi" w:hAnsiTheme="majorHAnsi" w:cstheme="majorHAnsi"/>
          <w:b/>
          <w:szCs w:val="20"/>
        </w:rPr>
        <w:t>Critère n° 2</w:t>
      </w:r>
      <w:r w:rsidR="00D83C6B">
        <w:rPr>
          <w:rFonts w:asciiTheme="majorHAnsi" w:hAnsiTheme="majorHAnsi" w:cstheme="majorHAnsi"/>
          <w:b/>
          <w:szCs w:val="20"/>
        </w:rPr>
        <w:t xml:space="preserve"> </w:t>
      </w:r>
      <w:r w:rsidRPr="00863417">
        <w:rPr>
          <w:rFonts w:asciiTheme="majorHAnsi" w:hAnsiTheme="majorHAnsi" w:cstheme="majorHAnsi"/>
          <w:b/>
          <w:szCs w:val="20"/>
        </w:rPr>
        <w:t>: Valeur technique du dossier</w:t>
      </w:r>
      <w:r w:rsidR="008D5EDE">
        <w:rPr>
          <w:rFonts w:asciiTheme="majorHAnsi" w:hAnsiTheme="majorHAnsi" w:cstheme="majorHAnsi"/>
          <w:b/>
          <w:szCs w:val="20"/>
        </w:rPr>
        <w:t xml:space="preserve"> </w:t>
      </w:r>
      <w:r w:rsidR="00936C8E">
        <w:rPr>
          <w:rFonts w:asciiTheme="majorHAnsi" w:hAnsiTheme="majorHAnsi" w:cstheme="majorHAnsi"/>
          <w:b/>
          <w:szCs w:val="20"/>
        </w:rPr>
        <w:t>(55 %)</w:t>
      </w: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1"/>
        <w:gridCol w:w="4463"/>
        <w:gridCol w:w="7844"/>
      </w:tblGrid>
      <w:tr w:rsidR="00D97B40" w:rsidRPr="00D97B40" w14:paraId="2FA185DC" w14:textId="77777777" w:rsidTr="002527DA">
        <w:tc>
          <w:tcPr>
            <w:tcW w:w="1911" w:type="dxa"/>
          </w:tcPr>
          <w:p w14:paraId="4499AE89" w14:textId="69F3C82D" w:rsidR="00863417" w:rsidRPr="00D97B40" w:rsidRDefault="008D5EDE" w:rsidP="00111BB1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Theme="majorHAnsi" w:eastAsia="Arial Unicode MS" w:hAnsiTheme="majorHAnsi" w:cstheme="majorHAnsi"/>
                <w:b/>
                <w:bCs/>
                <w:iCs/>
                <w:color w:val="44546A" w:themeColor="text2"/>
              </w:rPr>
            </w:pPr>
            <w:r>
              <w:rPr>
                <w:rFonts w:asciiTheme="majorHAnsi" w:eastAsia="Arial Unicode MS" w:hAnsiTheme="majorHAnsi" w:cstheme="majorHAnsi"/>
                <w:b/>
                <w:bCs/>
                <w:iCs/>
                <w:color w:val="44546A" w:themeColor="text2"/>
              </w:rPr>
              <w:t>Critères</w:t>
            </w:r>
            <w:r w:rsidR="00111BB1">
              <w:rPr>
                <w:rFonts w:asciiTheme="majorHAnsi" w:eastAsia="Arial Unicode MS" w:hAnsiTheme="majorHAnsi" w:cstheme="majorHAnsi"/>
                <w:b/>
                <w:bCs/>
                <w:iCs/>
                <w:color w:val="44546A" w:themeColor="text2"/>
              </w:rPr>
              <w:t xml:space="preserve"> </w:t>
            </w:r>
          </w:p>
        </w:tc>
        <w:tc>
          <w:tcPr>
            <w:tcW w:w="4463" w:type="dxa"/>
          </w:tcPr>
          <w:p w14:paraId="56C99536" w14:textId="77777777" w:rsidR="00863417" w:rsidRPr="00D97B40" w:rsidRDefault="00863417" w:rsidP="00D97B40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Theme="majorHAnsi" w:eastAsia="Arial Unicode MS" w:hAnsiTheme="majorHAnsi" w:cstheme="majorHAnsi"/>
                <w:b/>
                <w:bCs/>
                <w:iCs/>
                <w:color w:val="44546A" w:themeColor="text2"/>
              </w:rPr>
            </w:pPr>
            <w:r w:rsidRPr="00D97B40">
              <w:rPr>
                <w:rFonts w:asciiTheme="majorHAnsi" w:eastAsia="Arial Unicode MS" w:hAnsiTheme="majorHAnsi" w:cstheme="majorHAnsi"/>
                <w:b/>
                <w:bCs/>
                <w:iCs/>
                <w:color w:val="44546A" w:themeColor="text2"/>
              </w:rPr>
              <w:t>Critères d’évaluation</w:t>
            </w:r>
          </w:p>
        </w:tc>
        <w:tc>
          <w:tcPr>
            <w:tcW w:w="7844" w:type="dxa"/>
          </w:tcPr>
          <w:p w14:paraId="0E6E117C" w14:textId="77777777" w:rsidR="00863417" w:rsidRPr="00D97B40" w:rsidRDefault="00863417" w:rsidP="00D97B40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Theme="majorHAnsi" w:eastAsia="Arial Unicode MS" w:hAnsiTheme="majorHAnsi" w:cstheme="majorHAnsi"/>
                <w:b/>
                <w:bCs/>
                <w:iCs/>
                <w:color w:val="44546A" w:themeColor="text2"/>
              </w:rPr>
            </w:pPr>
            <w:r w:rsidRPr="00D97B40">
              <w:rPr>
                <w:rFonts w:asciiTheme="majorHAnsi" w:eastAsia="Arial Unicode MS" w:hAnsiTheme="majorHAnsi" w:cstheme="majorHAnsi"/>
                <w:b/>
                <w:bCs/>
                <w:iCs/>
                <w:color w:val="44546A" w:themeColor="text2"/>
              </w:rPr>
              <w:t>Réponse du candidat</w:t>
            </w:r>
          </w:p>
        </w:tc>
      </w:tr>
      <w:tr w:rsidR="008D5EDE" w:rsidRPr="00863417" w14:paraId="164D23AB" w14:textId="77777777" w:rsidTr="002527DA">
        <w:tc>
          <w:tcPr>
            <w:tcW w:w="1911" w:type="dxa"/>
            <w:vMerge w:val="restart"/>
          </w:tcPr>
          <w:p w14:paraId="1DA98F4C" w14:textId="07580F88" w:rsidR="008D5EDE" w:rsidRDefault="008A66E5" w:rsidP="00C71CC2">
            <w:pPr>
              <w:widowControl w:val="0"/>
              <w:autoSpaceDE w:val="0"/>
              <w:autoSpaceDN w:val="0"/>
              <w:adjustRightInd w:val="0"/>
              <w:spacing w:line="360" w:lineRule="atLeast"/>
              <w:textAlignment w:val="baseline"/>
              <w:rPr>
                <w:rFonts w:asciiTheme="majorHAnsi" w:eastAsia="Arial Unicode MS" w:hAnsiTheme="majorHAnsi" w:cstheme="majorHAnsi"/>
                <w:bCs/>
                <w:iCs/>
              </w:rPr>
            </w:pPr>
            <w:r>
              <w:rPr>
                <w:rFonts w:asciiTheme="majorHAnsi" w:eastAsia="Arial Unicode MS" w:hAnsiTheme="majorHAnsi" w:cstheme="majorHAnsi"/>
                <w:bCs/>
                <w:iCs/>
              </w:rPr>
              <w:t xml:space="preserve">2.1. </w:t>
            </w:r>
            <w:r w:rsidR="008D5EDE">
              <w:rPr>
                <w:rFonts w:asciiTheme="majorHAnsi" w:eastAsia="Arial Unicode MS" w:hAnsiTheme="majorHAnsi" w:cstheme="majorHAnsi"/>
                <w:bCs/>
                <w:iCs/>
              </w:rPr>
              <w:t>Compétences et références</w:t>
            </w:r>
            <w:r w:rsidR="00372169">
              <w:rPr>
                <w:rFonts w:asciiTheme="majorHAnsi" w:eastAsia="Arial Unicode MS" w:hAnsiTheme="majorHAnsi" w:cstheme="majorHAnsi"/>
                <w:bCs/>
                <w:iCs/>
              </w:rPr>
              <w:t xml:space="preserve"> (</w:t>
            </w:r>
            <w:r w:rsidR="00A441DF">
              <w:rPr>
                <w:rFonts w:asciiTheme="majorHAnsi" w:eastAsia="Arial Unicode MS" w:hAnsiTheme="majorHAnsi" w:cstheme="majorHAnsi"/>
                <w:bCs/>
                <w:iCs/>
              </w:rPr>
              <w:t>15</w:t>
            </w:r>
            <w:r w:rsidR="00372169">
              <w:rPr>
                <w:rFonts w:asciiTheme="majorHAnsi" w:eastAsia="Arial Unicode MS" w:hAnsiTheme="majorHAnsi" w:cstheme="majorHAnsi"/>
                <w:bCs/>
                <w:iCs/>
              </w:rPr>
              <w:t>%)</w:t>
            </w:r>
          </w:p>
          <w:p w14:paraId="62990B28" w14:textId="4B5E0A84" w:rsidR="00A441DF" w:rsidRPr="00863417" w:rsidRDefault="00A441DF" w:rsidP="00C71CC2">
            <w:pPr>
              <w:widowControl w:val="0"/>
              <w:autoSpaceDE w:val="0"/>
              <w:autoSpaceDN w:val="0"/>
              <w:adjustRightInd w:val="0"/>
              <w:spacing w:line="360" w:lineRule="atLeast"/>
              <w:textAlignment w:val="baseline"/>
              <w:rPr>
                <w:rFonts w:asciiTheme="majorHAnsi" w:eastAsia="Arial Unicode MS" w:hAnsiTheme="majorHAnsi" w:cstheme="majorHAnsi"/>
                <w:bCs/>
                <w:iCs/>
              </w:rPr>
            </w:pPr>
          </w:p>
        </w:tc>
        <w:tc>
          <w:tcPr>
            <w:tcW w:w="4463" w:type="dxa"/>
          </w:tcPr>
          <w:p w14:paraId="5C93836B" w14:textId="2D942515" w:rsidR="008D5EDE" w:rsidRPr="00863417" w:rsidRDefault="76615A77" w:rsidP="4CD21012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textAlignment w:val="baseline"/>
              <w:rPr>
                <w:rFonts w:asciiTheme="majorHAnsi" w:eastAsia="Arial Unicode MS" w:hAnsiTheme="majorHAnsi" w:cstheme="majorBidi"/>
              </w:rPr>
            </w:pPr>
            <w:r w:rsidRPr="4CD21012">
              <w:rPr>
                <w:rFonts w:asciiTheme="majorHAnsi" w:eastAsia="Arial Unicode MS" w:hAnsiTheme="majorHAnsi" w:cstheme="majorBidi"/>
              </w:rPr>
              <w:t xml:space="preserve">2.1.1. </w:t>
            </w:r>
            <w:r w:rsidR="008D5EDE" w:rsidRPr="4CD21012">
              <w:rPr>
                <w:rFonts w:asciiTheme="majorHAnsi" w:eastAsia="Arial Unicode MS" w:hAnsiTheme="majorHAnsi" w:cstheme="majorBidi"/>
              </w:rPr>
              <w:t>Composition, qualification et expérience des formateurs</w:t>
            </w:r>
            <w:r w:rsidR="309B12D8" w:rsidRPr="4CD21012">
              <w:rPr>
                <w:rFonts w:asciiTheme="majorHAnsi" w:eastAsia="Arial Unicode MS" w:hAnsiTheme="majorHAnsi" w:cstheme="majorBidi"/>
              </w:rPr>
              <w:t>, incluant l’interlocuteur privilégié de l’AGEPS</w:t>
            </w:r>
          </w:p>
        </w:tc>
        <w:tc>
          <w:tcPr>
            <w:tcW w:w="7844" w:type="dxa"/>
          </w:tcPr>
          <w:p w14:paraId="2225918A" w14:textId="77777777" w:rsidR="008D5EDE" w:rsidRPr="00863417" w:rsidRDefault="008D5EDE" w:rsidP="00EF1E2A">
            <w:pPr>
              <w:widowControl w:val="0"/>
              <w:autoSpaceDE w:val="0"/>
              <w:autoSpaceDN w:val="0"/>
              <w:adjustRightInd w:val="0"/>
              <w:spacing w:line="360" w:lineRule="atLeast"/>
              <w:textAlignment w:val="baseline"/>
              <w:rPr>
                <w:rFonts w:asciiTheme="majorHAnsi" w:eastAsia="Arial Unicode MS" w:hAnsiTheme="majorHAnsi" w:cstheme="majorHAnsi"/>
                <w:bCs/>
                <w:iCs/>
                <w:highlight w:val="yellow"/>
              </w:rPr>
            </w:pPr>
          </w:p>
        </w:tc>
      </w:tr>
      <w:tr w:rsidR="008D5EDE" w:rsidRPr="00863417" w14:paraId="1BB47C24" w14:textId="77777777" w:rsidTr="002527DA">
        <w:tc>
          <w:tcPr>
            <w:tcW w:w="1911" w:type="dxa"/>
            <w:vMerge/>
          </w:tcPr>
          <w:p w14:paraId="285E0401" w14:textId="3AFEB9B7" w:rsidR="008D5EDE" w:rsidRPr="00863417" w:rsidRDefault="008D5EDE" w:rsidP="00D97B40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Theme="majorHAnsi" w:eastAsia="Arial Unicode MS" w:hAnsiTheme="majorHAnsi" w:cstheme="majorHAnsi"/>
                <w:bCs/>
                <w:iCs/>
              </w:rPr>
            </w:pPr>
          </w:p>
        </w:tc>
        <w:tc>
          <w:tcPr>
            <w:tcW w:w="4463" w:type="dxa"/>
            <w:tcBorders>
              <w:bottom w:val="single" w:sz="4" w:space="0" w:color="auto"/>
            </w:tcBorders>
          </w:tcPr>
          <w:p w14:paraId="72706D9F" w14:textId="5ADEA7B5" w:rsidR="008D5EDE" w:rsidRPr="007B48A9" w:rsidRDefault="008A66E5" w:rsidP="00C71CC2">
            <w:pPr>
              <w:widowControl w:val="0"/>
              <w:autoSpaceDE w:val="0"/>
              <w:autoSpaceDN w:val="0"/>
              <w:adjustRightInd w:val="0"/>
              <w:spacing w:line="360" w:lineRule="atLeast"/>
              <w:textAlignment w:val="baseline"/>
              <w:rPr>
                <w:rFonts w:asciiTheme="majorHAnsi" w:eastAsia="Arial Unicode MS" w:hAnsiTheme="majorHAnsi" w:cstheme="majorHAnsi"/>
                <w:bCs/>
                <w:iCs/>
              </w:rPr>
            </w:pPr>
            <w:r>
              <w:rPr>
                <w:rFonts w:asciiTheme="majorHAnsi" w:eastAsia="Arial Unicode MS" w:hAnsiTheme="majorHAnsi" w:cstheme="majorHAnsi"/>
                <w:bCs/>
                <w:iCs/>
              </w:rPr>
              <w:t xml:space="preserve">2.1.2. </w:t>
            </w:r>
            <w:r w:rsidR="008D5EDE">
              <w:rPr>
                <w:rFonts w:asciiTheme="majorHAnsi" w:eastAsia="Arial Unicode MS" w:hAnsiTheme="majorHAnsi" w:cstheme="majorHAnsi"/>
                <w:bCs/>
                <w:iCs/>
              </w:rPr>
              <w:t>Composition, qualification et expérience du support technique</w:t>
            </w:r>
          </w:p>
        </w:tc>
        <w:tc>
          <w:tcPr>
            <w:tcW w:w="7844" w:type="dxa"/>
            <w:tcBorders>
              <w:bottom w:val="single" w:sz="4" w:space="0" w:color="auto"/>
            </w:tcBorders>
          </w:tcPr>
          <w:p w14:paraId="5E2A66BE" w14:textId="77777777" w:rsidR="008D5EDE" w:rsidRPr="00863417" w:rsidRDefault="008D5EDE" w:rsidP="00EF1E2A">
            <w:pPr>
              <w:widowControl w:val="0"/>
              <w:autoSpaceDE w:val="0"/>
              <w:autoSpaceDN w:val="0"/>
              <w:adjustRightInd w:val="0"/>
              <w:spacing w:line="360" w:lineRule="atLeast"/>
              <w:textAlignment w:val="baseline"/>
              <w:rPr>
                <w:rFonts w:asciiTheme="majorHAnsi" w:eastAsia="Arial Unicode MS" w:hAnsiTheme="majorHAnsi" w:cstheme="majorHAnsi"/>
                <w:bCs/>
                <w:iCs/>
                <w:highlight w:val="yellow"/>
              </w:rPr>
            </w:pPr>
          </w:p>
        </w:tc>
      </w:tr>
      <w:tr w:rsidR="008D5EDE" w:rsidRPr="00863417" w14:paraId="00656850" w14:textId="77777777" w:rsidTr="002527DA">
        <w:trPr>
          <w:trHeight w:val="521"/>
        </w:trPr>
        <w:tc>
          <w:tcPr>
            <w:tcW w:w="1911" w:type="dxa"/>
            <w:vMerge/>
          </w:tcPr>
          <w:p w14:paraId="760B20E1" w14:textId="57B90CBB" w:rsidR="008D5EDE" w:rsidRPr="00863417" w:rsidRDefault="008D5EDE" w:rsidP="008D5EDE">
            <w:pPr>
              <w:widowControl w:val="0"/>
              <w:autoSpaceDE w:val="0"/>
              <w:autoSpaceDN w:val="0"/>
              <w:adjustRightInd w:val="0"/>
              <w:spacing w:line="360" w:lineRule="atLeast"/>
              <w:textAlignment w:val="baseline"/>
              <w:rPr>
                <w:rFonts w:asciiTheme="majorHAnsi" w:eastAsia="Arial Unicode MS" w:hAnsiTheme="majorHAnsi" w:cstheme="majorHAnsi"/>
                <w:bCs/>
                <w:iCs/>
              </w:rPr>
            </w:pPr>
          </w:p>
        </w:tc>
        <w:tc>
          <w:tcPr>
            <w:tcW w:w="4463" w:type="dxa"/>
          </w:tcPr>
          <w:p w14:paraId="23F95399" w14:textId="2AD4B049" w:rsidR="008D5EDE" w:rsidRPr="00863417" w:rsidRDefault="008A66E5" w:rsidP="00C71CC2">
            <w:pPr>
              <w:widowControl w:val="0"/>
              <w:autoSpaceDE w:val="0"/>
              <w:autoSpaceDN w:val="0"/>
              <w:adjustRightInd w:val="0"/>
              <w:spacing w:line="360" w:lineRule="atLeast"/>
              <w:textAlignment w:val="baseline"/>
              <w:rPr>
                <w:rFonts w:asciiTheme="majorHAnsi" w:eastAsia="Arial Unicode MS" w:hAnsiTheme="majorHAnsi" w:cstheme="majorHAnsi"/>
                <w:bCs/>
                <w:iCs/>
              </w:rPr>
            </w:pPr>
            <w:r>
              <w:rPr>
                <w:rFonts w:asciiTheme="majorHAnsi" w:eastAsia="Arial Unicode MS" w:hAnsiTheme="majorHAnsi" w:cstheme="majorHAnsi"/>
                <w:bCs/>
                <w:iCs/>
              </w:rPr>
              <w:t xml:space="preserve">2.1.3. </w:t>
            </w:r>
            <w:r w:rsidR="008D5EDE">
              <w:rPr>
                <w:rFonts w:asciiTheme="majorHAnsi" w:eastAsia="Arial Unicode MS" w:hAnsiTheme="majorHAnsi" w:cstheme="majorHAnsi"/>
                <w:bCs/>
                <w:iCs/>
              </w:rPr>
              <w:t>Nombre et qualité des références et expériences dans la formation en e-learning pour l’industrie pharmaceutique</w:t>
            </w:r>
          </w:p>
        </w:tc>
        <w:tc>
          <w:tcPr>
            <w:tcW w:w="7844" w:type="dxa"/>
          </w:tcPr>
          <w:p w14:paraId="2F08D1CD" w14:textId="77777777" w:rsidR="008D5EDE" w:rsidRPr="00863417" w:rsidRDefault="008D5EDE" w:rsidP="00EF1E2A">
            <w:pPr>
              <w:widowControl w:val="0"/>
              <w:autoSpaceDE w:val="0"/>
              <w:autoSpaceDN w:val="0"/>
              <w:adjustRightInd w:val="0"/>
              <w:spacing w:line="360" w:lineRule="atLeast"/>
              <w:textAlignment w:val="baseline"/>
              <w:rPr>
                <w:rFonts w:asciiTheme="majorHAnsi" w:eastAsia="Arial Unicode MS" w:hAnsiTheme="majorHAnsi" w:cstheme="majorHAnsi"/>
                <w:b/>
                <w:bCs/>
                <w:iCs/>
                <w:highlight w:val="yellow"/>
              </w:rPr>
            </w:pPr>
          </w:p>
        </w:tc>
      </w:tr>
      <w:tr w:rsidR="00936C8E" w:rsidRPr="00863417" w14:paraId="68717C12" w14:textId="77777777" w:rsidTr="002527DA">
        <w:trPr>
          <w:trHeight w:val="1685"/>
        </w:trPr>
        <w:tc>
          <w:tcPr>
            <w:tcW w:w="1911" w:type="dxa"/>
            <w:vMerge w:val="restart"/>
          </w:tcPr>
          <w:p w14:paraId="18D615E7" w14:textId="264DBBD2" w:rsidR="00936C8E" w:rsidRDefault="00936C8E" w:rsidP="008D5EDE">
            <w:pPr>
              <w:widowControl w:val="0"/>
              <w:autoSpaceDE w:val="0"/>
              <w:autoSpaceDN w:val="0"/>
              <w:adjustRightInd w:val="0"/>
              <w:spacing w:line="360" w:lineRule="atLeast"/>
              <w:textAlignment w:val="baseline"/>
              <w:rPr>
                <w:rFonts w:asciiTheme="majorHAnsi" w:eastAsia="Arial Unicode MS" w:hAnsiTheme="majorHAnsi" w:cstheme="majorHAnsi"/>
                <w:bCs/>
                <w:iCs/>
              </w:rPr>
            </w:pPr>
            <w:r>
              <w:rPr>
                <w:rFonts w:asciiTheme="majorHAnsi" w:eastAsia="Arial Unicode MS" w:hAnsiTheme="majorHAnsi" w:cstheme="majorHAnsi"/>
                <w:bCs/>
                <w:iCs/>
              </w:rPr>
              <w:lastRenderedPageBreak/>
              <w:t>2.2. Qualité, organisation et planification de la conception et de la construction de la formation en e-learning</w:t>
            </w:r>
            <w:r w:rsidR="00372169">
              <w:rPr>
                <w:rFonts w:asciiTheme="majorHAnsi" w:eastAsia="Arial Unicode MS" w:hAnsiTheme="majorHAnsi" w:cstheme="majorHAnsi"/>
                <w:bCs/>
                <w:iCs/>
              </w:rPr>
              <w:t xml:space="preserve"> (</w:t>
            </w:r>
            <w:r w:rsidR="00A441DF">
              <w:rPr>
                <w:rFonts w:asciiTheme="majorHAnsi" w:eastAsia="Arial Unicode MS" w:hAnsiTheme="majorHAnsi" w:cstheme="majorHAnsi"/>
                <w:bCs/>
                <w:iCs/>
              </w:rPr>
              <w:t>25</w:t>
            </w:r>
            <w:r w:rsidR="00372169">
              <w:rPr>
                <w:rFonts w:asciiTheme="majorHAnsi" w:eastAsia="Arial Unicode MS" w:hAnsiTheme="majorHAnsi" w:cstheme="majorHAnsi"/>
                <w:bCs/>
                <w:iCs/>
              </w:rPr>
              <w:t>%)</w:t>
            </w:r>
          </w:p>
          <w:p w14:paraId="6F31CA24" w14:textId="5F7F64C5" w:rsidR="00A441DF" w:rsidRPr="00863417" w:rsidRDefault="00A441DF" w:rsidP="008D5EDE">
            <w:pPr>
              <w:widowControl w:val="0"/>
              <w:autoSpaceDE w:val="0"/>
              <w:autoSpaceDN w:val="0"/>
              <w:adjustRightInd w:val="0"/>
              <w:spacing w:line="360" w:lineRule="atLeast"/>
              <w:textAlignment w:val="baseline"/>
              <w:rPr>
                <w:rFonts w:asciiTheme="majorHAnsi" w:eastAsia="Arial Unicode MS" w:hAnsiTheme="majorHAnsi" w:cstheme="majorHAnsi"/>
                <w:bCs/>
                <w:iCs/>
              </w:rPr>
            </w:pPr>
          </w:p>
        </w:tc>
        <w:tc>
          <w:tcPr>
            <w:tcW w:w="4463" w:type="dxa"/>
          </w:tcPr>
          <w:p w14:paraId="0AE05BBD" w14:textId="3C7BAFB8" w:rsidR="00936C8E" w:rsidRDefault="00936C8E" w:rsidP="00C71CC2">
            <w:pPr>
              <w:widowControl w:val="0"/>
              <w:autoSpaceDE w:val="0"/>
              <w:autoSpaceDN w:val="0"/>
              <w:adjustRightInd w:val="0"/>
              <w:spacing w:line="360" w:lineRule="atLeast"/>
              <w:textAlignment w:val="baseline"/>
              <w:rPr>
                <w:rFonts w:asciiTheme="majorHAnsi" w:eastAsia="Arial Unicode MS" w:hAnsiTheme="majorHAnsi" w:cstheme="majorHAnsi"/>
                <w:bCs/>
                <w:iCs/>
              </w:rPr>
            </w:pPr>
            <w:r>
              <w:rPr>
                <w:rFonts w:asciiTheme="majorHAnsi" w:eastAsia="Arial Unicode MS" w:hAnsiTheme="majorHAnsi" w:cstheme="majorHAnsi"/>
                <w:bCs/>
                <w:iCs/>
              </w:rPr>
              <w:t xml:space="preserve">2.2.1. Description de la conception : </w:t>
            </w:r>
          </w:p>
          <w:p w14:paraId="4E2CEE3C" w14:textId="77777777" w:rsidR="00936C8E" w:rsidRDefault="00936C8E" w:rsidP="00C71CC2">
            <w:pPr>
              <w:pStyle w:val="Paragraphedeliste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60" w:lineRule="atLeast"/>
              <w:jc w:val="left"/>
              <w:textAlignment w:val="baseline"/>
              <w:rPr>
                <w:rFonts w:asciiTheme="majorHAnsi" w:eastAsia="Arial Unicode MS" w:hAnsiTheme="majorHAnsi" w:cstheme="majorHAnsi"/>
                <w:bCs/>
                <w:iCs/>
              </w:rPr>
            </w:pPr>
            <w:r>
              <w:rPr>
                <w:rFonts w:asciiTheme="majorHAnsi" w:eastAsia="Arial Unicode MS" w:hAnsiTheme="majorHAnsi" w:cstheme="majorHAnsi"/>
                <w:bCs/>
                <w:iCs/>
              </w:rPr>
              <w:t>Rationnel pédagogique</w:t>
            </w:r>
          </w:p>
          <w:p w14:paraId="50A4A4BF" w14:textId="0C28C863" w:rsidR="00936C8E" w:rsidRDefault="00936C8E" w:rsidP="00C71CC2">
            <w:pPr>
              <w:pStyle w:val="Paragraphedeliste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60" w:lineRule="atLeast"/>
              <w:jc w:val="left"/>
              <w:textAlignment w:val="baseline"/>
              <w:rPr>
                <w:rFonts w:asciiTheme="majorHAnsi" w:eastAsia="Arial Unicode MS" w:hAnsiTheme="majorHAnsi" w:cstheme="majorHAnsi"/>
                <w:bCs/>
                <w:iCs/>
              </w:rPr>
            </w:pPr>
            <w:r>
              <w:rPr>
                <w:rFonts w:asciiTheme="majorHAnsi" w:eastAsia="Arial Unicode MS" w:hAnsiTheme="majorHAnsi" w:cstheme="majorHAnsi"/>
                <w:bCs/>
                <w:iCs/>
              </w:rPr>
              <w:t>Etapes et moyens mis en œuvre</w:t>
            </w:r>
          </w:p>
          <w:p w14:paraId="7F5BF199" w14:textId="447A366E" w:rsidR="00936C8E" w:rsidRPr="008A66E5" w:rsidRDefault="00936C8E" w:rsidP="4CD21012">
            <w:pPr>
              <w:pStyle w:val="Paragraphedeliste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60" w:lineRule="atLeast"/>
              <w:jc w:val="left"/>
              <w:textAlignment w:val="baseline"/>
              <w:rPr>
                <w:rFonts w:asciiTheme="majorHAnsi" w:eastAsia="Arial Unicode MS" w:hAnsiTheme="majorHAnsi" w:cstheme="majorBidi"/>
              </w:rPr>
            </w:pPr>
            <w:r w:rsidRPr="4CD21012">
              <w:rPr>
                <w:rFonts w:asciiTheme="majorHAnsi" w:eastAsia="Arial Unicode MS" w:hAnsiTheme="majorHAnsi" w:cstheme="majorBidi"/>
              </w:rPr>
              <w:t>Calendrier prévisionnel</w:t>
            </w:r>
          </w:p>
          <w:p w14:paraId="6424AC01" w14:textId="56B9BBFE" w:rsidR="00936C8E" w:rsidRPr="008A66E5" w:rsidRDefault="1A94B496" w:rsidP="4CD21012">
            <w:pPr>
              <w:pStyle w:val="Paragraphedeliste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60" w:lineRule="atLeast"/>
              <w:jc w:val="left"/>
              <w:textAlignment w:val="baseline"/>
              <w:rPr>
                <w:rFonts w:asciiTheme="majorHAnsi" w:eastAsia="Arial Unicode MS" w:hAnsiTheme="majorHAnsi" w:cstheme="majorBidi"/>
              </w:rPr>
            </w:pPr>
            <w:r w:rsidRPr="4CD21012">
              <w:rPr>
                <w:rFonts w:asciiTheme="majorHAnsi" w:eastAsia="Arial Unicode MS" w:hAnsiTheme="majorHAnsi" w:cstheme="majorBidi"/>
              </w:rPr>
              <w:t xml:space="preserve">Prise en compte des retours d’expérience lors des mises à jour </w:t>
            </w:r>
          </w:p>
        </w:tc>
        <w:tc>
          <w:tcPr>
            <w:tcW w:w="7844" w:type="dxa"/>
          </w:tcPr>
          <w:p w14:paraId="6DE795FA" w14:textId="1878F199" w:rsidR="00147D15" w:rsidRDefault="00147D15" w:rsidP="00EF1E2A">
            <w:pPr>
              <w:widowControl w:val="0"/>
              <w:autoSpaceDE w:val="0"/>
              <w:autoSpaceDN w:val="0"/>
              <w:adjustRightInd w:val="0"/>
              <w:spacing w:line="360" w:lineRule="atLeast"/>
              <w:textAlignment w:val="baseline"/>
              <w:rPr>
                <w:rFonts w:asciiTheme="majorHAnsi" w:eastAsia="Arial Unicode MS" w:hAnsiTheme="majorHAnsi" w:cstheme="majorHAnsi"/>
                <w:b/>
                <w:bCs/>
                <w:iCs/>
                <w:highlight w:val="yellow"/>
              </w:rPr>
            </w:pPr>
          </w:p>
          <w:p w14:paraId="2EA0875F" w14:textId="77777777" w:rsidR="00147D15" w:rsidRPr="00147D15" w:rsidRDefault="00147D15" w:rsidP="00147D15">
            <w:pPr>
              <w:rPr>
                <w:rFonts w:asciiTheme="majorHAnsi" w:eastAsia="Arial Unicode MS" w:hAnsiTheme="majorHAnsi" w:cstheme="majorHAnsi"/>
                <w:highlight w:val="yellow"/>
              </w:rPr>
            </w:pPr>
          </w:p>
          <w:p w14:paraId="51D06C88" w14:textId="77777777" w:rsidR="00147D15" w:rsidRPr="00147D15" w:rsidRDefault="00147D15" w:rsidP="00147D15">
            <w:pPr>
              <w:rPr>
                <w:rFonts w:asciiTheme="majorHAnsi" w:eastAsia="Arial Unicode MS" w:hAnsiTheme="majorHAnsi" w:cstheme="majorHAnsi"/>
                <w:highlight w:val="yellow"/>
              </w:rPr>
            </w:pPr>
          </w:p>
          <w:p w14:paraId="72D93686" w14:textId="7560EFCC" w:rsidR="00147D15" w:rsidRDefault="00147D15" w:rsidP="00147D15">
            <w:pPr>
              <w:rPr>
                <w:rFonts w:asciiTheme="majorHAnsi" w:eastAsia="Arial Unicode MS" w:hAnsiTheme="majorHAnsi" w:cstheme="majorHAnsi"/>
                <w:highlight w:val="yellow"/>
              </w:rPr>
            </w:pPr>
          </w:p>
          <w:p w14:paraId="22DC64DD" w14:textId="77777777" w:rsidR="00936C8E" w:rsidRPr="00147D15" w:rsidRDefault="00936C8E" w:rsidP="00147D15">
            <w:pPr>
              <w:jc w:val="right"/>
              <w:rPr>
                <w:rFonts w:asciiTheme="majorHAnsi" w:eastAsia="Arial Unicode MS" w:hAnsiTheme="majorHAnsi" w:cstheme="majorHAnsi"/>
                <w:highlight w:val="yellow"/>
              </w:rPr>
            </w:pPr>
          </w:p>
        </w:tc>
      </w:tr>
      <w:tr w:rsidR="00936C8E" w:rsidRPr="00863417" w14:paraId="14548B95" w14:textId="77777777" w:rsidTr="002527DA">
        <w:trPr>
          <w:trHeight w:val="1685"/>
        </w:trPr>
        <w:tc>
          <w:tcPr>
            <w:tcW w:w="1911" w:type="dxa"/>
            <w:vMerge/>
          </w:tcPr>
          <w:p w14:paraId="04A208F7" w14:textId="575110AC" w:rsidR="00936C8E" w:rsidRPr="00863417" w:rsidRDefault="00936C8E" w:rsidP="008D5EDE">
            <w:pPr>
              <w:widowControl w:val="0"/>
              <w:autoSpaceDE w:val="0"/>
              <w:autoSpaceDN w:val="0"/>
              <w:adjustRightInd w:val="0"/>
              <w:spacing w:line="360" w:lineRule="atLeast"/>
              <w:textAlignment w:val="baseline"/>
              <w:rPr>
                <w:rFonts w:asciiTheme="majorHAnsi" w:eastAsia="Arial Unicode MS" w:hAnsiTheme="majorHAnsi" w:cstheme="majorHAnsi"/>
                <w:bCs/>
                <w:iCs/>
              </w:rPr>
            </w:pPr>
          </w:p>
        </w:tc>
        <w:tc>
          <w:tcPr>
            <w:tcW w:w="4463" w:type="dxa"/>
          </w:tcPr>
          <w:p w14:paraId="6AF92405" w14:textId="6B4E1BCD" w:rsidR="00936C8E" w:rsidRDefault="00936C8E" w:rsidP="00C71CC2">
            <w:pPr>
              <w:widowControl w:val="0"/>
              <w:autoSpaceDE w:val="0"/>
              <w:autoSpaceDN w:val="0"/>
              <w:adjustRightInd w:val="0"/>
              <w:spacing w:line="360" w:lineRule="atLeast"/>
              <w:textAlignment w:val="baseline"/>
              <w:rPr>
                <w:rFonts w:asciiTheme="majorHAnsi" w:eastAsia="Arial Unicode MS" w:hAnsiTheme="majorHAnsi" w:cstheme="majorHAnsi"/>
                <w:bCs/>
                <w:iCs/>
              </w:rPr>
            </w:pPr>
            <w:r>
              <w:rPr>
                <w:rFonts w:asciiTheme="majorHAnsi" w:eastAsia="Arial Unicode MS" w:hAnsiTheme="majorHAnsi" w:cstheme="majorHAnsi"/>
                <w:bCs/>
                <w:iCs/>
              </w:rPr>
              <w:t>2.2.2. Description de la construction</w:t>
            </w:r>
            <w:r w:rsidR="003021A6">
              <w:rPr>
                <w:rFonts w:asciiTheme="majorHAnsi" w:eastAsia="Arial Unicode MS" w:hAnsiTheme="majorHAnsi" w:cstheme="majorHAnsi"/>
                <w:bCs/>
                <w:iCs/>
              </w:rPr>
              <w:t> :</w:t>
            </w:r>
          </w:p>
          <w:p w14:paraId="43DC88AC" w14:textId="77777777" w:rsidR="00936C8E" w:rsidRDefault="00936C8E" w:rsidP="00C71CC2">
            <w:pPr>
              <w:pStyle w:val="Paragraphedeliste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60" w:lineRule="atLeast"/>
              <w:jc w:val="left"/>
              <w:textAlignment w:val="baseline"/>
              <w:rPr>
                <w:rFonts w:asciiTheme="majorHAnsi" w:eastAsia="Arial Unicode MS" w:hAnsiTheme="majorHAnsi" w:cstheme="majorHAnsi"/>
                <w:bCs/>
                <w:iCs/>
              </w:rPr>
            </w:pPr>
            <w:r>
              <w:rPr>
                <w:rFonts w:asciiTheme="majorHAnsi" w:eastAsia="Arial Unicode MS" w:hAnsiTheme="majorHAnsi" w:cstheme="majorHAnsi"/>
                <w:bCs/>
                <w:iCs/>
              </w:rPr>
              <w:t>Application du rationnel pédagogique</w:t>
            </w:r>
          </w:p>
          <w:p w14:paraId="74B2CFBB" w14:textId="77777777" w:rsidR="00936C8E" w:rsidRDefault="00936C8E" w:rsidP="00C71CC2">
            <w:pPr>
              <w:pStyle w:val="Paragraphedeliste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60" w:lineRule="atLeast"/>
              <w:jc w:val="left"/>
              <w:textAlignment w:val="baseline"/>
              <w:rPr>
                <w:rFonts w:asciiTheme="majorHAnsi" w:eastAsia="Arial Unicode MS" w:hAnsiTheme="majorHAnsi" w:cstheme="majorHAnsi"/>
                <w:bCs/>
                <w:iCs/>
              </w:rPr>
            </w:pPr>
            <w:r>
              <w:rPr>
                <w:rFonts w:asciiTheme="majorHAnsi" w:eastAsia="Arial Unicode MS" w:hAnsiTheme="majorHAnsi" w:cstheme="majorHAnsi"/>
                <w:bCs/>
                <w:iCs/>
              </w:rPr>
              <w:t>Etapes et moyens mis en œuvre</w:t>
            </w:r>
          </w:p>
          <w:p w14:paraId="76E3A239" w14:textId="1CFB668E" w:rsidR="00936C8E" w:rsidRPr="008A66E5" w:rsidRDefault="00936C8E" w:rsidP="4CD21012">
            <w:pPr>
              <w:pStyle w:val="Paragraphedeliste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60" w:lineRule="atLeast"/>
              <w:jc w:val="left"/>
              <w:textAlignment w:val="baseline"/>
              <w:rPr>
                <w:rFonts w:asciiTheme="majorHAnsi" w:eastAsia="Arial Unicode MS" w:hAnsiTheme="majorHAnsi" w:cstheme="majorBidi"/>
              </w:rPr>
            </w:pPr>
            <w:r w:rsidRPr="4CD21012">
              <w:rPr>
                <w:rFonts w:asciiTheme="majorHAnsi" w:eastAsia="Arial Unicode MS" w:hAnsiTheme="majorHAnsi" w:cstheme="majorBidi"/>
              </w:rPr>
              <w:t>Calendrier prévisionnel</w:t>
            </w:r>
          </w:p>
          <w:p w14:paraId="573E9E75" w14:textId="21B4EC8B" w:rsidR="00936C8E" w:rsidRPr="008A66E5" w:rsidRDefault="185D86BF" w:rsidP="4CD21012">
            <w:pPr>
              <w:pStyle w:val="Paragraphedeliste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60" w:lineRule="atLeast"/>
              <w:jc w:val="left"/>
              <w:textAlignment w:val="baseline"/>
              <w:rPr>
                <w:rFonts w:asciiTheme="majorHAnsi" w:eastAsia="Arial Unicode MS" w:hAnsiTheme="majorHAnsi" w:cstheme="majorBidi"/>
                <w:sz w:val="22"/>
                <w:szCs w:val="22"/>
              </w:rPr>
            </w:pPr>
            <w:r w:rsidRPr="4CD21012">
              <w:rPr>
                <w:rFonts w:asciiTheme="majorHAnsi" w:eastAsia="Arial Unicode MS" w:hAnsiTheme="majorHAnsi" w:cstheme="majorBidi"/>
              </w:rPr>
              <w:t>Prise en compte</w:t>
            </w:r>
            <w:r w:rsidR="4F2BB372" w:rsidRPr="4CD21012">
              <w:rPr>
                <w:rFonts w:asciiTheme="majorHAnsi" w:eastAsia="Arial Unicode MS" w:hAnsiTheme="majorHAnsi" w:cstheme="majorBidi"/>
              </w:rPr>
              <w:t xml:space="preserve"> d</w:t>
            </w:r>
            <w:r w:rsidRPr="4CD21012">
              <w:rPr>
                <w:rFonts w:asciiTheme="majorHAnsi" w:eastAsia="Arial Unicode MS" w:hAnsiTheme="majorHAnsi" w:cstheme="majorBidi"/>
              </w:rPr>
              <w:t>es</w:t>
            </w:r>
            <w:r w:rsidR="1553D564" w:rsidRPr="4CD21012">
              <w:rPr>
                <w:rFonts w:asciiTheme="majorHAnsi" w:eastAsia="Arial Unicode MS" w:hAnsiTheme="majorHAnsi" w:cstheme="majorBidi"/>
              </w:rPr>
              <w:t xml:space="preserve"> retours d’expérience lors des</w:t>
            </w:r>
            <w:r w:rsidRPr="4CD21012">
              <w:rPr>
                <w:rFonts w:asciiTheme="majorHAnsi" w:eastAsia="Arial Unicode MS" w:hAnsiTheme="majorHAnsi" w:cstheme="majorBidi"/>
              </w:rPr>
              <w:t xml:space="preserve"> mises à jour annuelles</w:t>
            </w:r>
          </w:p>
        </w:tc>
        <w:tc>
          <w:tcPr>
            <w:tcW w:w="7844" w:type="dxa"/>
          </w:tcPr>
          <w:p w14:paraId="1851C739" w14:textId="77777777" w:rsidR="00936C8E" w:rsidRPr="00863417" w:rsidRDefault="00936C8E" w:rsidP="00EF1E2A">
            <w:pPr>
              <w:widowControl w:val="0"/>
              <w:autoSpaceDE w:val="0"/>
              <w:autoSpaceDN w:val="0"/>
              <w:adjustRightInd w:val="0"/>
              <w:spacing w:line="360" w:lineRule="atLeast"/>
              <w:textAlignment w:val="baseline"/>
              <w:rPr>
                <w:rFonts w:asciiTheme="majorHAnsi" w:eastAsia="Arial Unicode MS" w:hAnsiTheme="majorHAnsi" w:cstheme="majorHAnsi"/>
                <w:b/>
                <w:bCs/>
                <w:iCs/>
                <w:highlight w:val="yellow"/>
              </w:rPr>
            </w:pPr>
          </w:p>
        </w:tc>
      </w:tr>
      <w:tr w:rsidR="00936C8E" w:rsidRPr="00863417" w14:paraId="1A44B206" w14:textId="77777777" w:rsidTr="002527DA">
        <w:trPr>
          <w:trHeight w:val="1685"/>
        </w:trPr>
        <w:tc>
          <w:tcPr>
            <w:tcW w:w="1911" w:type="dxa"/>
            <w:vMerge/>
          </w:tcPr>
          <w:p w14:paraId="5C60F418" w14:textId="77777777" w:rsidR="00936C8E" w:rsidRPr="00863417" w:rsidRDefault="00936C8E" w:rsidP="008D5EDE">
            <w:pPr>
              <w:widowControl w:val="0"/>
              <w:autoSpaceDE w:val="0"/>
              <w:autoSpaceDN w:val="0"/>
              <w:adjustRightInd w:val="0"/>
              <w:spacing w:line="360" w:lineRule="atLeast"/>
              <w:textAlignment w:val="baseline"/>
              <w:rPr>
                <w:rFonts w:asciiTheme="majorHAnsi" w:eastAsia="Arial Unicode MS" w:hAnsiTheme="majorHAnsi" w:cstheme="majorHAnsi"/>
                <w:bCs/>
                <w:iCs/>
              </w:rPr>
            </w:pPr>
          </w:p>
        </w:tc>
        <w:tc>
          <w:tcPr>
            <w:tcW w:w="4463" w:type="dxa"/>
          </w:tcPr>
          <w:p w14:paraId="0E812878" w14:textId="3867D2BF" w:rsidR="00936C8E" w:rsidRDefault="00936C8E" w:rsidP="4CD21012">
            <w:pPr>
              <w:widowControl w:val="0"/>
              <w:autoSpaceDE w:val="0"/>
              <w:autoSpaceDN w:val="0"/>
              <w:adjustRightInd w:val="0"/>
              <w:spacing w:line="360" w:lineRule="atLeast"/>
              <w:textAlignment w:val="baseline"/>
              <w:rPr>
                <w:rFonts w:asciiTheme="majorHAnsi" w:eastAsia="Arial Unicode MS" w:hAnsiTheme="majorHAnsi" w:cstheme="majorBidi"/>
              </w:rPr>
            </w:pPr>
            <w:r w:rsidRPr="4CD21012">
              <w:rPr>
                <w:rFonts w:asciiTheme="majorHAnsi" w:eastAsia="Arial Unicode MS" w:hAnsiTheme="majorHAnsi" w:cstheme="majorBidi"/>
              </w:rPr>
              <w:t>2.2.3. Techniques de présentation du contenu et nature des supports proposés pour les formations et pour les tests d’évaluation (y compris les documents téléchargeables par les apprenants en fin de formation)</w:t>
            </w:r>
            <w:r w:rsidR="1662C35B" w:rsidRPr="4CD21012">
              <w:rPr>
                <w:rFonts w:asciiTheme="majorHAnsi" w:eastAsia="Arial Unicode MS" w:hAnsiTheme="majorHAnsi" w:cstheme="majorBidi"/>
              </w:rPr>
              <w:t>, incluant le cas échéant l’apport de méthodes</w:t>
            </w:r>
            <w:r w:rsidR="5B2D638C" w:rsidRPr="4CD21012">
              <w:rPr>
                <w:rFonts w:asciiTheme="majorHAnsi" w:eastAsia="Arial Unicode MS" w:hAnsiTheme="majorHAnsi" w:cstheme="majorBidi"/>
              </w:rPr>
              <w:t xml:space="preserve"> issues de l’</w:t>
            </w:r>
            <w:r w:rsidR="1662C35B" w:rsidRPr="4CD21012">
              <w:rPr>
                <w:rFonts w:asciiTheme="majorHAnsi" w:eastAsia="Arial Unicode MS" w:hAnsiTheme="majorHAnsi" w:cstheme="majorBidi"/>
              </w:rPr>
              <w:t>intelligence artificielle</w:t>
            </w:r>
          </w:p>
        </w:tc>
        <w:tc>
          <w:tcPr>
            <w:tcW w:w="7844" w:type="dxa"/>
          </w:tcPr>
          <w:p w14:paraId="0BFA3EB7" w14:textId="77777777" w:rsidR="00936C8E" w:rsidRPr="00863417" w:rsidRDefault="00936C8E" w:rsidP="00EF1E2A">
            <w:pPr>
              <w:widowControl w:val="0"/>
              <w:autoSpaceDE w:val="0"/>
              <w:autoSpaceDN w:val="0"/>
              <w:adjustRightInd w:val="0"/>
              <w:spacing w:line="360" w:lineRule="atLeast"/>
              <w:textAlignment w:val="baseline"/>
              <w:rPr>
                <w:rFonts w:asciiTheme="majorHAnsi" w:eastAsia="Arial Unicode MS" w:hAnsiTheme="majorHAnsi" w:cstheme="majorHAnsi"/>
                <w:b/>
                <w:bCs/>
                <w:iCs/>
                <w:highlight w:val="yellow"/>
              </w:rPr>
            </w:pPr>
          </w:p>
        </w:tc>
      </w:tr>
      <w:tr w:rsidR="00936C8E" w:rsidRPr="00863417" w14:paraId="1BF17E2A" w14:textId="77777777" w:rsidTr="002527DA">
        <w:trPr>
          <w:trHeight w:val="1685"/>
        </w:trPr>
        <w:tc>
          <w:tcPr>
            <w:tcW w:w="1911" w:type="dxa"/>
            <w:vMerge/>
          </w:tcPr>
          <w:p w14:paraId="29F39F41" w14:textId="77777777" w:rsidR="00936C8E" w:rsidRPr="00863417" w:rsidRDefault="00936C8E" w:rsidP="008D5EDE">
            <w:pPr>
              <w:widowControl w:val="0"/>
              <w:autoSpaceDE w:val="0"/>
              <w:autoSpaceDN w:val="0"/>
              <w:adjustRightInd w:val="0"/>
              <w:spacing w:line="360" w:lineRule="atLeast"/>
              <w:textAlignment w:val="baseline"/>
              <w:rPr>
                <w:rFonts w:asciiTheme="majorHAnsi" w:eastAsia="Arial Unicode MS" w:hAnsiTheme="majorHAnsi" w:cstheme="majorHAnsi"/>
                <w:bCs/>
                <w:iCs/>
              </w:rPr>
            </w:pPr>
          </w:p>
        </w:tc>
        <w:tc>
          <w:tcPr>
            <w:tcW w:w="4463" w:type="dxa"/>
          </w:tcPr>
          <w:p w14:paraId="02314720" w14:textId="63DE0DC3" w:rsidR="00936C8E" w:rsidRDefault="00936C8E" w:rsidP="00C71CC2">
            <w:pPr>
              <w:widowControl w:val="0"/>
              <w:autoSpaceDE w:val="0"/>
              <w:autoSpaceDN w:val="0"/>
              <w:adjustRightInd w:val="0"/>
              <w:spacing w:line="360" w:lineRule="atLeast"/>
              <w:textAlignment w:val="baseline"/>
              <w:rPr>
                <w:rFonts w:asciiTheme="majorHAnsi" w:eastAsia="Arial Unicode MS" w:hAnsiTheme="majorHAnsi" w:cstheme="majorHAnsi"/>
                <w:bCs/>
                <w:iCs/>
              </w:rPr>
            </w:pPr>
            <w:r>
              <w:rPr>
                <w:rFonts w:asciiTheme="majorHAnsi" w:eastAsia="Arial Unicode MS" w:hAnsiTheme="majorHAnsi" w:cstheme="majorHAnsi"/>
                <w:bCs/>
                <w:iCs/>
              </w:rPr>
              <w:t>2.2.4. Démonstration par visioconférence du contenu, des supports et de la plateforme à réception de l’offre du candidat</w:t>
            </w:r>
          </w:p>
        </w:tc>
        <w:tc>
          <w:tcPr>
            <w:tcW w:w="7844" w:type="dxa"/>
          </w:tcPr>
          <w:p w14:paraId="3782472E" w14:textId="77777777" w:rsidR="00936C8E" w:rsidRPr="00863417" w:rsidRDefault="00936C8E" w:rsidP="00EF1E2A">
            <w:pPr>
              <w:widowControl w:val="0"/>
              <w:autoSpaceDE w:val="0"/>
              <w:autoSpaceDN w:val="0"/>
              <w:adjustRightInd w:val="0"/>
              <w:spacing w:line="360" w:lineRule="atLeast"/>
              <w:textAlignment w:val="baseline"/>
              <w:rPr>
                <w:rFonts w:asciiTheme="majorHAnsi" w:eastAsia="Arial Unicode MS" w:hAnsiTheme="majorHAnsi" w:cstheme="majorHAnsi"/>
                <w:b/>
                <w:bCs/>
                <w:iCs/>
                <w:highlight w:val="yellow"/>
              </w:rPr>
            </w:pPr>
          </w:p>
        </w:tc>
      </w:tr>
      <w:tr w:rsidR="009E226A" w:rsidRPr="00863417" w14:paraId="09F0F6B2" w14:textId="77777777" w:rsidTr="002527DA">
        <w:trPr>
          <w:trHeight w:val="1685"/>
        </w:trPr>
        <w:tc>
          <w:tcPr>
            <w:tcW w:w="1911" w:type="dxa"/>
            <w:vMerge w:val="restart"/>
          </w:tcPr>
          <w:p w14:paraId="1BF455E1" w14:textId="4B15B41D" w:rsidR="009E226A" w:rsidRDefault="009E226A" w:rsidP="008D5EDE">
            <w:pPr>
              <w:widowControl w:val="0"/>
              <w:autoSpaceDE w:val="0"/>
              <w:autoSpaceDN w:val="0"/>
              <w:adjustRightInd w:val="0"/>
              <w:spacing w:line="360" w:lineRule="atLeast"/>
              <w:textAlignment w:val="baseline"/>
              <w:rPr>
                <w:rFonts w:asciiTheme="majorHAnsi" w:eastAsia="Arial Unicode MS" w:hAnsiTheme="majorHAnsi" w:cstheme="majorHAnsi"/>
                <w:bCs/>
                <w:iCs/>
              </w:rPr>
            </w:pPr>
            <w:r>
              <w:rPr>
                <w:rFonts w:asciiTheme="majorHAnsi" w:eastAsia="Arial Unicode MS" w:hAnsiTheme="majorHAnsi" w:cstheme="majorHAnsi"/>
                <w:bCs/>
                <w:iCs/>
              </w:rPr>
              <w:t>2.3. Moyens de mise en œuvre de la formation en e-learning</w:t>
            </w:r>
            <w:r w:rsidR="00372169">
              <w:rPr>
                <w:rFonts w:asciiTheme="majorHAnsi" w:eastAsia="Arial Unicode MS" w:hAnsiTheme="majorHAnsi" w:cstheme="majorHAnsi"/>
                <w:bCs/>
                <w:iCs/>
              </w:rPr>
              <w:t xml:space="preserve"> (</w:t>
            </w:r>
            <w:r w:rsidR="00A441DF">
              <w:rPr>
                <w:rFonts w:asciiTheme="majorHAnsi" w:eastAsia="Arial Unicode MS" w:hAnsiTheme="majorHAnsi" w:cstheme="majorHAnsi"/>
                <w:bCs/>
                <w:iCs/>
              </w:rPr>
              <w:t>15</w:t>
            </w:r>
            <w:r w:rsidR="00372169">
              <w:rPr>
                <w:rFonts w:asciiTheme="majorHAnsi" w:eastAsia="Arial Unicode MS" w:hAnsiTheme="majorHAnsi" w:cstheme="majorHAnsi"/>
                <w:bCs/>
                <w:iCs/>
              </w:rPr>
              <w:t>%)</w:t>
            </w:r>
          </w:p>
          <w:p w14:paraId="360522E1" w14:textId="271A493F" w:rsidR="00A441DF" w:rsidRPr="00863417" w:rsidRDefault="00A441DF" w:rsidP="008D5EDE">
            <w:pPr>
              <w:widowControl w:val="0"/>
              <w:autoSpaceDE w:val="0"/>
              <w:autoSpaceDN w:val="0"/>
              <w:adjustRightInd w:val="0"/>
              <w:spacing w:line="360" w:lineRule="atLeast"/>
              <w:textAlignment w:val="baseline"/>
              <w:rPr>
                <w:rFonts w:asciiTheme="majorHAnsi" w:eastAsia="Arial Unicode MS" w:hAnsiTheme="majorHAnsi" w:cstheme="majorHAnsi"/>
                <w:bCs/>
                <w:iCs/>
              </w:rPr>
            </w:pPr>
          </w:p>
        </w:tc>
        <w:tc>
          <w:tcPr>
            <w:tcW w:w="4463" w:type="dxa"/>
          </w:tcPr>
          <w:p w14:paraId="7E17D698" w14:textId="283458A1" w:rsidR="009E226A" w:rsidRPr="00863417" w:rsidRDefault="00C5782D" w:rsidP="00C71CC2">
            <w:pPr>
              <w:widowControl w:val="0"/>
              <w:autoSpaceDE w:val="0"/>
              <w:autoSpaceDN w:val="0"/>
              <w:adjustRightInd w:val="0"/>
              <w:spacing w:line="360" w:lineRule="atLeast"/>
              <w:textAlignment w:val="baseline"/>
              <w:rPr>
                <w:rFonts w:asciiTheme="majorHAnsi" w:eastAsia="Arial Unicode MS" w:hAnsiTheme="majorHAnsi" w:cstheme="majorHAnsi"/>
                <w:bCs/>
                <w:iCs/>
              </w:rPr>
            </w:pPr>
            <w:r>
              <w:rPr>
                <w:rFonts w:asciiTheme="majorHAnsi" w:eastAsia="Arial Unicode MS" w:hAnsiTheme="majorHAnsi" w:cstheme="majorHAnsi"/>
                <w:bCs/>
                <w:iCs/>
              </w:rPr>
              <w:t xml:space="preserve">2.3.1. </w:t>
            </w:r>
            <w:r w:rsidR="009E226A">
              <w:rPr>
                <w:rFonts w:asciiTheme="majorHAnsi" w:eastAsia="Arial Unicode MS" w:hAnsiTheme="majorHAnsi" w:cstheme="majorHAnsi"/>
                <w:bCs/>
                <w:iCs/>
              </w:rPr>
              <w:t>Descriptif de la plateforme d’accès à la formation en e-learning</w:t>
            </w:r>
          </w:p>
        </w:tc>
        <w:tc>
          <w:tcPr>
            <w:tcW w:w="7844" w:type="dxa"/>
          </w:tcPr>
          <w:p w14:paraId="739082A5" w14:textId="77777777" w:rsidR="009E226A" w:rsidRPr="00863417" w:rsidRDefault="009E226A" w:rsidP="00EF1E2A">
            <w:pPr>
              <w:widowControl w:val="0"/>
              <w:autoSpaceDE w:val="0"/>
              <w:autoSpaceDN w:val="0"/>
              <w:adjustRightInd w:val="0"/>
              <w:spacing w:line="360" w:lineRule="atLeast"/>
              <w:textAlignment w:val="baseline"/>
              <w:rPr>
                <w:rFonts w:asciiTheme="majorHAnsi" w:eastAsia="Arial Unicode MS" w:hAnsiTheme="majorHAnsi" w:cstheme="majorHAnsi"/>
                <w:b/>
                <w:bCs/>
                <w:iCs/>
                <w:highlight w:val="yellow"/>
              </w:rPr>
            </w:pPr>
          </w:p>
        </w:tc>
      </w:tr>
      <w:tr w:rsidR="009E226A" w:rsidRPr="00863417" w14:paraId="7ABC95F8" w14:textId="77777777" w:rsidTr="002527DA">
        <w:trPr>
          <w:trHeight w:val="991"/>
        </w:trPr>
        <w:tc>
          <w:tcPr>
            <w:tcW w:w="1911" w:type="dxa"/>
            <w:vMerge/>
          </w:tcPr>
          <w:p w14:paraId="3CD323A4" w14:textId="77777777" w:rsidR="009E226A" w:rsidRDefault="009E226A" w:rsidP="008D5EDE">
            <w:pPr>
              <w:widowControl w:val="0"/>
              <w:autoSpaceDE w:val="0"/>
              <w:autoSpaceDN w:val="0"/>
              <w:adjustRightInd w:val="0"/>
              <w:spacing w:line="360" w:lineRule="atLeast"/>
              <w:textAlignment w:val="baseline"/>
              <w:rPr>
                <w:rFonts w:asciiTheme="majorHAnsi" w:eastAsia="Arial Unicode MS" w:hAnsiTheme="majorHAnsi" w:cstheme="majorHAnsi"/>
                <w:bCs/>
                <w:iCs/>
              </w:rPr>
            </w:pPr>
          </w:p>
        </w:tc>
        <w:tc>
          <w:tcPr>
            <w:tcW w:w="4463" w:type="dxa"/>
          </w:tcPr>
          <w:p w14:paraId="60441F3C" w14:textId="7C5EF96C" w:rsidR="00852BC7" w:rsidRPr="00EC4337" w:rsidRDefault="00C5782D" w:rsidP="00852BC7">
            <w:pPr>
              <w:widowControl w:val="0"/>
              <w:autoSpaceDE w:val="0"/>
              <w:autoSpaceDN w:val="0"/>
              <w:adjustRightInd w:val="0"/>
              <w:spacing w:line="360" w:lineRule="atLeast"/>
              <w:textAlignment w:val="baseline"/>
              <w:rPr>
                <w:rFonts w:asciiTheme="majorHAnsi" w:eastAsia="Arial Unicode MS" w:hAnsiTheme="majorHAnsi" w:cstheme="majorHAnsi"/>
                <w:bCs/>
                <w:iCs/>
              </w:rPr>
            </w:pPr>
            <w:r w:rsidRPr="00EC4337">
              <w:rPr>
                <w:rFonts w:asciiTheme="majorHAnsi" w:eastAsia="Arial Unicode MS" w:hAnsiTheme="majorHAnsi" w:cstheme="majorHAnsi"/>
                <w:bCs/>
                <w:iCs/>
              </w:rPr>
              <w:t xml:space="preserve">2.3.2. </w:t>
            </w:r>
            <w:r w:rsidR="00852BC7" w:rsidRPr="00EC4337">
              <w:rPr>
                <w:rFonts w:asciiTheme="majorHAnsi" w:eastAsia="Arial Unicode MS" w:hAnsiTheme="majorHAnsi" w:cstheme="majorHAnsi"/>
                <w:bCs/>
                <w:iCs/>
              </w:rPr>
              <w:t>Procédures</w:t>
            </w:r>
            <w:r w:rsidR="009E226A" w:rsidRPr="00EC4337">
              <w:rPr>
                <w:rFonts w:asciiTheme="majorHAnsi" w:eastAsia="Arial Unicode MS" w:hAnsiTheme="majorHAnsi" w:cstheme="majorHAnsi"/>
                <w:bCs/>
                <w:iCs/>
              </w:rPr>
              <w:t xml:space="preserve"> et outils mis en œuvre pour la sécurité </w:t>
            </w:r>
            <w:r w:rsidR="00852BC7" w:rsidRPr="00EC4337">
              <w:rPr>
                <w:rFonts w:asciiTheme="majorHAnsi" w:eastAsia="Arial Unicode MS" w:hAnsiTheme="majorHAnsi" w:cstheme="majorHAnsi"/>
                <w:bCs/>
                <w:iCs/>
              </w:rPr>
              <w:t xml:space="preserve">des accès et </w:t>
            </w:r>
            <w:r w:rsidR="009E226A" w:rsidRPr="00EC4337">
              <w:rPr>
                <w:rFonts w:asciiTheme="majorHAnsi" w:eastAsia="Arial Unicode MS" w:hAnsiTheme="majorHAnsi" w:cstheme="majorHAnsi"/>
                <w:bCs/>
                <w:iCs/>
              </w:rPr>
              <w:t>des données</w:t>
            </w:r>
            <w:r w:rsidR="00852BC7" w:rsidRPr="00EC4337">
              <w:rPr>
                <w:rFonts w:asciiTheme="majorHAnsi" w:eastAsia="Arial Unicode MS" w:hAnsiTheme="majorHAnsi" w:cstheme="majorHAnsi"/>
                <w:bCs/>
                <w:iCs/>
              </w:rPr>
              <w:t xml:space="preserve">, </w:t>
            </w:r>
            <w:r w:rsidR="009E226A" w:rsidRPr="00EC4337">
              <w:rPr>
                <w:rFonts w:asciiTheme="majorHAnsi" w:eastAsia="Arial Unicode MS" w:hAnsiTheme="majorHAnsi" w:cstheme="majorHAnsi"/>
                <w:bCs/>
                <w:iCs/>
              </w:rPr>
              <w:t>et la continuité de la prestation</w:t>
            </w:r>
            <w:r w:rsidR="00852BC7" w:rsidRPr="00EC4337">
              <w:rPr>
                <w:rFonts w:asciiTheme="majorHAnsi" w:eastAsia="Arial Unicode MS" w:hAnsiTheme="majorHAnsi" w:cstheme="majorHAnsi"/>
                <w:bCs/>
                <w:iCs/>
              </w:rPr>
              <w:t> :</w:t>
            </w:r>
          </w:p>
          <w:p w14:paraId="2210F6A4" w14:textId="2375D33B" w:rsidR="00852BC7" w:rsidRPr="00EC4337" w:rsidRDefault="00852BC7" w:rsidP="00EC4337">
            <w:pPr>
              <w:widowControl w:val="0"/>
              <w:autoSpaceDE w:val="0"/>
              <w:autoSpaceDN w:val="0"/>
              <w:adjustRightInd w:val="0"/>
              <w:spacing w:line="360" w:lineRule="atLeast"/>
              <w:textAlignment w:val="baseline"/>
              <w:rPr>
                <w:rFonts w:asciiTheme="majorHAnsi" w:eastAsia="Arial Unicode MS" w:hAnsiTheme="majorHAnsi" w:cstheme="majorHAnsi"/>
                <w:bCs/>
                <w:iCs/>
              </w:rPr>
            </w:pPr>
            <w:r w:rsidRPr="00EC4337">
              <w:rPr>
                <w:rFonts w:asciiTheme="majorHAnsi" w:eastAsia="Arial Unicode MS" w:hAnsiTheme="majorHAnsi" w:cstheme="majorHAnsi"/>
                <w:bCs/>
                <w:iCs/>
              </w:rPr>
              <w:t>- Contrôle des accès à la plateforme et à l’environnement AGEPS</w:t>
            </w:r>
          </w:p>
          <w:p w14:paraId="493AD679" w14:textId="69E71004" w:rsidR="00852BC7" w:rsidRPr="00EC4337" w:rsidRDefault="00852BC7" w:rsidP="00EC4337">
            <w:pPr>
              <w:widowControl w:val="0"/>
              <w:autoSpaceDE w:val="0"/>
              <w:autoSpaceDN w:val="0"/>
              <w:adjustRightInd w:val="0"/>
              <w:spacing w:line="360" w:lineRule="atLeast"/>
              <w:textAlignment w:val="baseline"/>
              <w:rPr>
                <w:rFonts w:asciiTheme="majorHAnsi" w:eastAsia="Arial Unicode MS" w:hAnsiTheme="majorHAnsi" w:cstheme="majorHAnsi"/>
                <w:bCs/>
                <w:iCs/>
              </w:rPr>
            </w:pPr>
            <w:r w:rsidRPr="00EC4337">
              <w:rPr>
                <w:rFonts w:asciiTheme="majorHAnsi" w:eastAsia="Arial Unicode MS" w:hAnsiTheme="majorHAnsi" w:cstheme="majorHAnsi"/>
                <w:bCs/>
                <w:iCs/>
              </w:rPr>
              <w:t>- Sauvegarde-restauration des données,</w:t>
            </w:r>
          </w:p>
          <w:p w14:paraId="7CC7D570" w14:textId="77777777" w:rsidR="00852BC7" w:rsidRPr="00EC4337" w:rsidRDefault="00852BC7" w:rsidP="00EC4337">
            <w:pPr>
              <w:widowControl w:val="0"/>
              <w:autoSpaceDE w:val="0"/>
              <w:autoSpaceDN w:val="0"/>
              <w:adjustRightInd w:val="0"/>
              <w:spacing w:line="360" w:lineRule="atLeast"/>
              <w:textAlignment w:val="baseline"/>
              <w:rPr>
                <w:rFonts w:asciiTheme="majorHAnsi" w:eastAsia="Arial Unicode MS" w:hAnsiTheme="majorHAnsi" w:cstheme="majorHAnsi"/>
                <w:bCs/>
                <w:iCs/>
              </w:rPr>
            </w:pPr>
            <w:r w:rsidRPr="00EC4337">
              <w:rPr>
                <w:rFonts w:asciiTheme="majorHAnsi" w:eastAsia="Arial Unicode MS" w:hAnsiTheme="majorHAnsi" w:cstheme="majorHAnsi"/>
                <w:bCs/>
                <w:iCs/>
              </w:rPr>
              <w:t>- Protection antivirus,</w:t>
            </w:r>
          </w:p>
          <w:p w14:paraId="72403549" w14:textId="77777777" w:rsidR="00852BC7" w:rsidRPr="00EC4337" w:rsidRDefault="00852BC7" w:rsidP="00EC4337">
            <w:pPr>
              <w:widowControl w:val="0"/>
              <w:autoSpaceDE w:val="0"/>
              <w:autoSpaceDN w:val="0"/>
              <w:adjustRightInd w:val="0"/>
              <w:spacing w:line="360" w:lineRule="atLeast"/>
              <w:textAlignment w:val="baseline"/>
              <w:rPr>
                <w:rFonts w:asciiTheme="majorHAnsi" w:eastAsia="Arial Unicode MS" w:hAnsiTheme="majorHAnsi" w:cstheme="majorHAnsi"/>
                <w:bCs/>
                <w:iCs/>
              </w:rPr>
            </w:pPr>
            <w:r w:rsidRPr="00EC4337">
              <w:rPr>
                <w:rFonts w:asciiTheme="majorHAnsi" w:eastAsia="Arial Unicode MS" w:hAnsiTheme="majorHAnsi" w:cstheme="majorHAnsi"/>
                <w:bCs/>
                <w:iCs/>
              </w:rPr>
              <w:t>- délai maximal de rétablissement du service,</w:t>
            </w:r>
          </w:p>
          <w:p w14:paraId="49D50235" w14:textId="0BC27669" w:rsidR="009E226A" w:rsidRPr="00EC4337" w:rsidRDefault="00852BC7" w:rsidP="00EC4337">
            <w:pPr>
              <w:widowControl w:val="0"/>
              <w:autoSpaceDE w:val="0"/>
              <w:autoSpaceDN w:val="0"/>
              <w:adjustRightInd w:val="0"/>
              <w:spacing w:line="360" w:lineRule="atLeast"/>
              <w:textAlignment w:val="baseline"/>
              <w:rPr>
                <w:rFonts w:asciiTheme="majorHAnsi" w:eastAsia="Arial Unicode MS" w:hAnsiTheme="majorHAnsi" w:cstheme="majorHAnsi"/>
                <w:bCs/>
                <w:iCs/>
              </w:rPr>
            </w:pPr>
            <w:r w:rsidRPr="00EC4337">
              <w:rPr>
                <w:rFonts w:asciiTheme="majorHAnsi" w:eastAsia="Arial Unicode MS" w:hAnsiTheme="majorHAnsi" w:cstheme="majorHAnsi"/>
                <w:bCs/>
                <w:iCs/>
              </w:rPr>
              <w:t xml:space="preserve">- Site </w:t>
            </w:r>
            <w:r w:rsidR="00EC4337" w:rsidRPr="00EC4337">
              <w:rPr>
                <w:rFonts w:asciiTheme="majorHAnsi" w:eastAsia="Arial Unicode MS" w:hAnsiTheme="majorHAnsi" w:cstheme="majorHAnsi"/>
                <w:bCs/>
                <w:iCs/>
              </w:rPr>
              <w:t xml:space="preserve">et système </w:t>
            </w:r>
            <w:r w:rsidRPr="00EC4337">
              <w:rPr>
                <w:rFonts w:asciiTheme="majorHAnsi" w:eastAsia="Arial Unicode MS" w:hAnsiTheme="majorHAnsi" w:cstheme="majorHAnsi"/>
                <w:bCs/>
                <w:iCs/>
              </w:rPr>
              <w:t>de back-up</w:t>
            </w:r>
          </w:p>
        </w:tc>
        <w:tc>
          <w:tcPr>
            <w:tcW w:w="7844" w:type="dxa"/>
          </w:tcPr>
          <w:p w14:paraId="433C48AB" w14:textId="77777777" w:rsidR="009E226A" w:rsidRPr="00863417" w:rsidRDefault="009E226A" w:rsidP="00EF1E2A">
            <w:pPr>
              <w:widowControl w:val="0"/>
              <w:autoSpaceDE w:val="0"/>
              <w:autoSpaceDN w:val="0"/>
              <w:adjustRightInd w:val="0"/>
              <w:spacing w:line="360" w:lineRule="atLeast"/>
              <w:textAlignment w:val="baseline"/>
              <w:rPr>
                <w:rFonts w:asciiTheme="majorHAnsi" w:eastAsia="Arial Unicode MS" w:hAnsiTheme="majorHAnsi" w:cstheme="majorHAnsi"/>
                <w:b/>
                <w:bCs/>
                <w:iCs/>
                <w:highlight w:val="yellow"/>
              </w:rPr>
            </w:pPr>
          </w:p>
        </w:tc>
      </w:tr>
      <w:tr w:rsidR="009E226A" w:rsidRPr="00863417" w14:paraId="78B556FA" w14:textId="77777777" w:rsidTr="002527DA">
        <w:trPr>
          <w:trHeight w:val="1685"/>
        </w:trPr>
        <w:tc>
          <w:tcPr>
            <w:tcW w:w="1911" w:type="dxa"/>
            <w:vMerge/>
          </w:tcPr>
          <w:p w14:paraId="240F6EA8" w14:textId="77777777" w:rsidR="009E226A" w:rsidRPr="00863417" w:rsidRDefault="009E226A" w:rsidP="008D5EDE">
            <w:pPr>
              <w:widowControl w:val="0"/>
              <w:autoSpaceDE w:val="0"/>
              <w:autoSpaceDN w:val="0"/>
              <w:adjustRightInd w:val="0"/>
              <w:spacing w:line="360" w:lineRule="atLeast"/>
              <w:textAlignment w:val="baseline"/>
              <w:rPr>
                <w:rFonts w:asciiTheme="majorHAnsi" w:eastAsia="Arial Unicode MS" w:hAnsiTheme="majorHAnsi" w:cstheme="majorHAnsi"/>
                <w:bCs/>
                <w:iCs/>
              </w:rPr>
            </w:pPr>
          </w:p>
        </w:tc>
        <w:tc>
          <w:tcPr>
            <w:tcW w:w="4463" w:type="dxa"/>
          </w:tcPr>
          <w:p w14:paraId="7F14E171" w14:textId="53AD437E" w:rsidR="009E226A" w:rsidRPr="00863417" w:rsidRDefault="774BDCAB" w:rsidP="4CD21012">
            <w:pPr>
              <w:widowControl w:val="0"/>
              <w:autoSpaceDE w:val="0"/>
              <w:autoSpaceDN w:val="0"/>
              <w:adjustRightInd w:val="0"/>
              <w:spacing w:line="360" w:lineRule="atLeast"/>
              <w:textAlignment w:val="baseline"/>
              <w:rPr>
                <w:rFonts w:asciiTheme="majorHAnsi" w:eastAsia="Arial Unicode MS" w:hAnsiTheme="majorHAnsi" w:cstheme="majorBidi"/>
              </w:rPr>
            </w:pPr>
            <w:r w:rsidRPr="4CD21012">
              <w:rPr>
                <w:rFonts w:asciiTheme="majorHAnsi" w:eastAsia="Arial Unicode MS" w:hAnsiTheme="majorHAnsi" w:cstheme="majorBidi"/>
              </w:rPr>
              <w:t xml:space="preserve">2.3.3. </w:t>
            </w:r>
            <w:r w:rsidR="1CCCA03A" w:rsidRPr="4CD21012">
              <w:rPr>
                <w:rFonts w:asciiTheme="majorHAnsi" w:eastAsia="Arial Unicode MS" w:hAnsiTheme="majorHAnsi" w:cstheme="majorBidi"/>
              </w:rPr>
              <w:t>Descriptif des droits « utilisateur » et « administrateur et modalités de suivi du parcours de formation en e-learning par l’AGEPS (y compris l’export des attestation</w:t>
            </w:r>
            <w:r w:rsidR="0D2ECE77" w:rsidRPr="4CD21012">
              <w:rPr>
                <w:rFonts w:asciiTheme="majorHAnsi" w:eastAsia="Arial Unicode MS" w:hAnsiTheme="majorHAnsi" w:cstheme="majorBidi"/>
              </w:rPr>
              <w:t>s</w:t>
            </w:r>
            <w:r w:rsidR="1CCCA03A" w:rsidRPr="4CD21012">
              <w:rPr>
                <w:rFonts w:asciiTheme="majorHAnsi" w:eastAsia="Arial Unicode MS" w:hAnsiTheme="majorHAnsi" w:cstheme="majorBidi"/>
              </w:rPr>
              <w:t xml:space="preserve"> de formation</w:t>
            </w:r>
            <w:r w:rsidR="38BB91D9" w:rsidRPr="4CD21012">
              <w:rPr>
                <w:rFonts w:asciiTheme="majorHAnsi" w:eastAsia="Arial Unicode MS" w:hAnsiTheme="majorHAnsi" w:cstheme="majorBidi"/>
              </w:rPr>
              <w:t xml:space="preserve"> et le bilan des formations</w:t>
            </w:r>
            <w:r w:rsidR="1CCCA03A" w:rsidRPr="4CD21012">
              <w:rPr>
                <w:rFonts w:asciiTheme="majorHAnsi" w:eastAsia="Arial Unicode MS" w:hAnsiTheme="majorHAnsi" w:cstheme="majorBidi"/>
              </w:rPr>
              <w:t>)</w:t>
            </w:r>
          </w:p>
        </w:tc>
        <w:tc>
          <w:tcPr>
            <w:tcW w:w="7844" w:type="dxa"/>
          </w:tcPr>
          <w:p w14:paraId="5F19B804" w14:textId="77777777" w:rsidR="009E226A" w:rsidRPr="00863417" w:rsidRDefault="009E226A" w:rsidP="00EF1E2A">
            <w:pPr>
              <w:widowControl w:val="0"/>
              <w:autoSpaceDE w:val="0"/>
              <w:autoSpaceDN w:val="0"/>
              <w:adjustRightInd w:val="0"/>
              <w:spacing w:line="360" w:lineRule="atLeast"/>
              <w:textAlignment w:val="baseline"/>
              <w:rPr>
                <w:rFonts w:asciiTheme="majorHAnsi" w:eastAsia="Arial Unicode MS" w:hAnsiTheme="majorHAnsi" w:cstheme="majorHAnsi"/>
                <w:b/>
                <w:bCs/>
                <w:iCs/>
                <w:highlight w:val="yellow"/>
              </w:rPr>
            </w:pPr>
          </w:p>
        </w:tc>
      </w:tr>
      <w:tr w:rsidR="009E226A" w:rsidRPr="00863417" w14:paraId="1918DF91" w14:textId="77777777" w:rsidTr="002527DA">
        <w:trPr>
          <w:trHeight w:val="1685"/>
        </w:trPr>
        <w:tc>
          <w:tcPr>
            <w:tcW w:w="1911" w:type="dxa"/>
            <w:vMerge/>
          </w:tcPr>
          <w:p w14:paraId="3E85317E" w14:textId="77777777" w:rsidR="009E226A" w:rsidRPr="00863417" w:rsidRDefault="009E226A" w:rsidP="008D5EDE">
            <w:pPr>
              <w:widowControl w:val="0"/>
              <w:autoSpaceDE w:val="0"/>
              <w:autoSpaceDN w:val="0"/>
              <w:adjustRightInd w:val="0"/>
              <w:spacing w:line="360" w:lineRule="atLeast"/>
              <w:textAlignment w:val="baseline"/>
              <w:rPr>
                <w:rFonts w:asciiTheme="majorHAnsi" w:eastAsia="Arial Unicode MS" w:hAnsiTheme="majorHAnsi" w:cstheme="majorHAnsi"/>
                <w:bCs/>
                <w:iCs/>
              </w:rPr>
            </w:pPr>
          </w:p>
        </w:tc>
        <w:tc>
          <w:tcPr>
            <w:tcW w:w="4463" w:type="dxa"/>
          </w:tcPr>
          <w:p w14:paraId="16C882D9" w14:textId="69DDE07A" w:rsidR="009E226A" w:rsidRPr="00863417" w:rsidRDefault="00C5782D" w:rsidP="00C71CC2">
            <w:pPr>
              <w:widowControl w:val="0"/>
              <w:autoSpaceDE w:val="0"/>
              <w:autoSpaceDN w:val="0"/>
              <w:adjustRightInd w:val="0"/>
              <w:spacing w:line="360" w:lineRule="atLeast"/>
              <w:textAlignment w:val="baseline"/>
              <w:rPr>
                <w:rFonts w:asciiTheme="majorHAnsi" w:eastAsia="Arial Unicode MS" w:hAnsiTheme="majorHAnsi" w:cstheme="majorHAnsi"/>
                <w:bCs/>
                <w:iCs/>
              </w:rPr>
            </w:pPr>
            <w:r>
              <w:rPr>
                <w:rFonts w:asciiTheme="majorHAnsi" w:eastAsia="Arial Unicode MS" w:hAnsiTheme="majorHAnsi" w:cstheme="majorHAnsi"/>
                <w:bCs/>
                <w:iCs/>
              </w:rPr>
              <w:t xml:space="preserve">2.3.4. </w:t>
            </w:r>
            <w:r w:rsidR="009E226A">
              <w:rPr>
                <w:rFonts w:asciiTheme="majorHAnsi" w:eastAsia="Arial Unicode MS" w:hAnsiTheme="majorHAnsi" w:cstheme="majorHAnsi"/>
                <w:bCs/>
                <w:iCs/>
              </w:rPr>
              <w:t>Réactivité, disponibilité du support technique et moyens d’échange avec les apprenants de l’AGEPS</w:t>
            </w:r>
          </w:p>
        </w:tc>
        <w:tc>
          <w:tcPr>
            <w:tcW w:w="7844" w:type="dxa"/>
          </w:tcPr>
          <w:p w14:paraId="25506AAB" w14:textId="77777777" w:rsidR="009E226A" w:rsidRPr="00863417" w:rsidRDefault="009E226A" w:rsidP="00EF1E2A">
            <w:pPr>
              <w:widowControl w:val="0"/>
              <w:autoSpaceDE w:val="0"/>
              <w:autoSpaceDN w:val="0"/>
              <w:adjustRightInd w:val="0"/>
              <w:spacing w:line="360" w:lineRule="atLeast"/>
              <w:textAlignment w:val="baseline"/>
              <w:rPr>
                <w:rFonts w:asciiTheme="majorHAnsi" w:eastAsia="Arial Unicode MS" w:hAnsiTheme="majorHAnsi" w:cstheme="majorHAnsi"/>
                <w:b/>
                <w:bCs/>
                <w:iCs/>
                <w:highlight w:val="yellow"/>
              </w:rPr>
            </w:pPr>
          </w:p>
        </w:tc>
      </w:tr>
      <w:tr w:rsidR="009E226A" w:rsidRPr="00863417" w14:paraId="3A21F1F0" w14:textId="77777777" w:rsidTr="002527DA">
        <w:trPr>
          <w:trHeight w:val="1685"/>
        </w:trPr>
        <w:tc>
          <w:tcPr>
            <w:tcW w:w="1911" w:type="dxa"/>
            <w:vMerge/>
          </w:tcPr>
          <w:p w14:paraId="6D84C0A8" w14:textId="77777777" w:rsidR="009E226A" w:rsidRPr="00863417" w:rsidRDefault="009E226A" w:rsidP="008D5EDE">
            <w:pPr>
              <w:widowControl w:val="0"/>
              <w:autoSpaceDE w:val="0"/>
              <w:autoSpaceDN w:val="0"/>
              <w:adjustRightInd w:val="0"/>
              <w:spacing w:line="360" w:lineRule="atLeast"/>
              <w:textAlignment w:val="baseline"/>
              <w:rPr>
                <w:rFonts w:asciiTheme="majorHAnsi" w:eastAsia="Arial Unicode MS" w:hAnsiTheme="majorHAnsi" w:cstheme="majorHAnsi"/>
                <w:bCs/>
                <w:iCs/>
              </w:rPr>
            </w:pPr>
          </w:p>
        </w:tc>
        <w:tc>
          <w:tcPr>
            <w:tcW w:w="4463" w:type="dxa"/>
            <w:tcBorders>
              <w:bottom w:val="single" w:sz="4" w:space="0" w:color="auto"/>
            </w:tcBorders>
          </w:tcPr>
          <w:p w14:paraId="18DFEB37" w14:textId="7FF9A90B" w:rsidR="009E226A" w:rsidRDefault="00C5782D" w:rsidP="00C71CC2">
            <w:pPr>
              <w:widowControl w:val="0"/>
              <w:autoSpaceDE w:val="0"/>
              <w:autoSpaceDN w:val="0"/>
              <w:adjustRightInd w:val="0"/>
              <w:spacing w:line="360" w:lineRule="atLeast"/>
              <w:textAlignment w:val="baseline"/>
              <w:rPr>
                <w:rFonts w:asciiTheme="majorHAnsi" w:eastAsia="Arial Unicode MS" w:hAnsiTheme="majorHAnsi" w:cstheme="majorHAnsi"/>
                <w:bCs/>
                <w:iCs/>
              </w:rPr>
            </w:pPr>
            <w:r>
              <w:rPr>
                <w:rFonts w:asciiTheme="majorHAnsi" w:eastAsia="Arial Unicode MS" w:hAnsiTheme="majorHAnsi" w:cstheme="majorHAnsi"/>
                <w:bCs/>
                <w:iCs/>
              </w:rPr>
              <w:t xml:space="preserve">2.3.5. </w:t>
            </w:r>
            <w:r w:rsidR="009E226A">
              <w:rPr>
                <w:rFonts w:asciiTheme="majorHAnsi" w:eastAsia="Arial Unicode MS" w:hAnsiTheme="majorHAnsi" w:cstheme="majorHAnsi"/>
                <w:bCs/>
                <w:iCs/>
              </w:rPr>
              <w:t>Organisation et planification des convocations et des relances aux formations</w:t>
            </w:r>
          </w:p>
        </w:tc>
        <w:tc>
          <w:tcPr>
            <w:tcW w:w="7844" w:type="dxa"/>
            <w:tcBorders>
              <w:bottom w:val="single" w:sz="4" w:space="0" w:color="auto"/>
            </w:tcBorders>
          </w:tcPr>
          <w:p w14:paraId="614F4BF5" w14:textId="77777777" w:rsidR="009E226A" w:rsidRPr="00863417" w:rsidRDefault="009E226A" w:rsidP="00EF1E2A">
            <w:pPr>
              <w:widowControl w:val="0"/>
              <w:autoSpaceDE w:val="0"/>
              <w:autoSpaceDN w:val="0"/>
              <w:adjustRightInd w:val="0"/>
              <w:spacing w:line="360" w:lineRule="atLeast"/>
              <w:textAlignment w:val="baseline"/>
              <w:rPr>
                <w:rFonts w:asciiTheme="majorHAnsi" w:eastAsia="Arial Unicode MS" w:hAnsiTheme="majorHAnsi" w:cstheme="majorHAnsi"/>
                <w:b/>
                <w:bCs/>
                <w:iCs/>
                <w:highlight w:val="yellow"/>
              </w:rPr>
            </w:pPr>
          </w:p>
        </w:tc>
      </w:tr>
    </w:tbl>
    <w:p w14:paraId="09257B96" w14:textId="793E317E" w:rsidR="00D83C6B" w:rsidRPr="00863417" w:rsidRDefault="00D83C6B" w:rsidP="00863417">
      <w:pPr>
        <w:pBdr>
          <w:bottom w:val="single" w:sz="4" w:space="1" w:color="0000FF"/>
        </w:pBdr>
        <w:spacing w:after="0"/>
        <w:jc w:val="both"/>
        <w:rPr>
          <w:rFonts w:asciiTheme="majorHAnsi" w:hAnsiTheme="majorHAnsi" w:cstheme="majorHAnsi"/>
          <w:b/>
          <w:szCs w:val="20"/>
        </w:rPr>
      </w:pPr>
    </w:p>
    <w:p w14:paraId="79E4C824" w14:textId="77777777" w:rsidR="00EC4337" w:rsidRDefault="00EC4337" w:rsidP="00863417">
      <w:pPr>
        <w:pBdr>
          <w:bottom w:val="single" w:sz="4" w:space="1" w:color="0000FF"/>
        </w:pBdr>
        <w:spacing w:after="0"/>
        <w:jc w:val="both"/>
        <w:rPr>
          <w:rFonts w:asciiTheme="majorHAnsi" w:hAnsiTheme="majorHAnsi" w:cstheme="majorHAnsi"/>
          <w:b/>
          <w:szCs w:val="20"/>
        </w:rPr>
      </w:pPr>
    </w:p>
    <w:p w14:paraId="7EB18479" w14:textId="77777777" w:rsidR="00EC4337" w:rsidRDefault="00EC4337" w:rsidP="00863417">
      <w:pPr>
        <w:pBdr>
          <w:bottom w:val="single" w:sz="4" w:space="1" w:color="0000FF"/>
        </w:pBdr>
        <w:spacing w:after="0"/>
        <w:jc w:val="both"/>
        <w:rPr>
          <w:rFonts w:asciiTheme="majorHAnsi" w:hAnsiTheme="majorHAnsi" w:cstheme="majorHAnsi"/>
          <w:b/>
          <w:szCs w:val="20"/>
        </w:rPr>
      </w:pPr>
    </w:p>
    <w:p w14:paraId="15F690D2" w14:textId="58C2EEBE" w:rsidR="00863417" w:rsidRPr="00863417" w:rsidRDefault="00863417" w:rsidP="00863417">
      <w:pPr>
        <w:pBdr>
          <w:bottom w:val="single" w:sz="4" w:space="1" w:color="0000FF"/>
        </w:pBdr>
        <w:spacing w:after="0"/>
        <w:jc w:val="both"/>
        <w:rPr>
          <w:rFonts w:asciiTheme="majorHAnsi" w:hAnsiTheme="majorHAnsi" w:cstheme="majorHAnsi"/>
          <w:b/>
          <w:sz w:val="20"/>
          <w:szCs w:val="20"/>
        </w:rPr>
      </w:pPr>
      <w:r w:rsidRPr="00863417">
        <w:rPr>
          <w:rFonts w:asciiTheme="majorHAnsi" w:hAnsiTheme="majorHAnsi" w:cstheme="majorHAnsi"/>
          <w:b/>
          <w:szCs w:val="20"/>
        </w:rPr>
        <w:t>Critère n° 3 : Développement durable</w:t>
      </w:r>
      <w:r w:rsidR="00D97B40">
        <w:rPr>
          <w:rFonts w:asciiTheme="majorHAnsi" w:hAnsiTheme="majorHAnsi" w:cstheme="majorHAnsi"/>
          <w:b/>
          <w:szCs w:val="20"/>
        </w:rPr>
        <w:t xml:space="preserve"> (5</w:t>
      </w:r>
      <w:r w:rsidR="00936C8E">
        <w:rPr>
          <w:rFonts w:asciiTheme="majorHAnsi" w:hAnsiTheme="majorHAnsi" w:cstheme="majorHAnsi"/>
          <w:b/>
          <w:szCs w:val="20"/>
        </w:rPr>
        <w:t xml:space="preserve"> </w:t>
      </w:r>
      <w:r w:rsidR="00D97B40">
        <w:rPr>
          <w:rFonts w:asciiTheme="majorHAnsi" w:hAnsiTheme="majorHAnsi" w:cstheme="majorHAnsi"/>
          <w:b/>
          <w:szCs w:val="20"/>
        </w:rPr>
        <w:t>%)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552"/>
        <w:gridCol w:w="9639"/>
      </w:tblGrid>
      <w:tr w:rsidR="00D97B40" w:rsidRPr="00D97B40" w14:paraId="1C035B85" w14:textId="77777777" w:rsidTr="00C71CC2">
        <w:tc>
          <w:tcPr>
            <w:tcW w:w="1951" w:type="dxa"/>
          </w:tcPr>
          <w:p w14:paraId="2F1E838F" w14:textId="1FA0F36B" w:rsidR="00863417" w:rsidRPr="00D97B40" w:rsidRDefault="00C71CC2" w:rsidP="00D97B40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Theme="majorHAnsi" w:eastAsia="Arial Unicode MS" w:hAnsiTheme="majorHAnsi" w:cstheme="majorHAnsi"/>
                <w:b/>
                <w:bCs/>
                <w:iCs/>
                <w:color w:val="44546A" w:themeColor="text2"/>
                <w:sz w:val="24"/>
                <w:szCs w:val="24"/>
              </w:rPr>
            </w:pPr>
            <w:r>
              <w:rPr>
                <w:rFonts w:asciiTheme="majorHAnsi" w:eastAsia="Arial Unicode MS" w:hAnsiTheme="majorHAnsi" w:cstheme="majorHAnsi"/>
                <w:b/>
                <w:bCs/>
                <w:iCs/>
                <w:color w:val="44546A" w:themeColor="text2"/>
                <w:sz w:val="24"/>
                <w:szCs w:val="24"/>
              </w:rPr>
              <w:t>Critère</w:t>
            </w:r>
          </w:p>
        </w:tc>
        <w:tc>
          <w:tcPr>
            <w:tcW w:w="2552" w:type="dxa"/>
          </w:tcPr>
          <w:p w14:paraId="40A9D26D" w14:textId="77777777" w:rsidR="00863417" w:rsidRPr="00D97B40" w:rsidRDefault="00863417" w:rsidP="00D97B40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Theme="majorHAnsi" w:eastAsia="Arial Unicode MS" w:hAnsiTheme="majorHAnsi" w:cstheme="majorHAnsi"/>
                <w:b/>
                <w:bCs/>
                <w:iCs/>
                <w:color w:val="44546A" w:themeColor="text2"/>
                <w:sz w:val="24"/>
                <w:szCs w:val="24"/>
              </w:rPr>
            </w:pPr>
            <w:r w:rsidRPr="00D97B40">
              <w:rPr>
                <w:rFonts w:asciiTheme="majorHAnsi" w:eastAsia="Arial Unicode MS" w:hAnsiTheme="majorHAnsi" w:cstheme="majorHAnsi"/>
                <w:b/>
                <w:bCs/>
                <w:iCs/>
                <w:color w:val="44546A" w:themeColor="text2"/>
                <w:sz w:val="24"/>
                <w:szCs w:val="24"/>
              </w:rPr>
              <w:t>Critère d’évaluation</w:t>
            </w:r>
          </w:p>
        </w:tc>
        <w:tc>
          <w:tcPr>
            <w:tcW w:w="9639" w:type="dxa"/>
          </w:tcPr>
          <w:p w14:paraId="4DFA7265" w14:textId="77777777" w:rsidR="00863417" w:rsidRPr="00D97B40" w:rsidRDefault="00863417" w:rsidP="00D97B40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Theme="majorHAnsi" w:eastAsia="Arial Unicode MS" w:hAnsiTheme="majorHAnsi" w:cstheme="majorHAnsi"/>
                <w:b/>
                <w:bCs/>
                <w:iCs/>
                <w:color w:val="44546A" w:themeColor="text2"/>
                <w:sz w:val="24"/>
                <w:szCs w:val="24"/>
              </w:rPr>
            </w:pPr>
            <w:r w:rsidRPr="00D97B40">
              <w:rPr>
                <w:rFonts w:asciiTheme="majorHAnsi" w:eastAsia="Arial Unicode MS" w:hAnsiTheme="majorHAnsi" w:cstheme="majorHAnsi"/>
                <w:b/>
                <w:bCs/>
                <w:iCs/>
                <w:color w:val="44546A" w:themeColor="text2"/>
                <w:sz w:val="24"/>
                <w:szCs w:val="24"/>
              </w:rPr>
              <w:t>Réponse du candidat</w:t>
            </w:r>
          </w:p>
        </w:tc>
      </w:tr>
      <w:tr w:rsidR="00863417" w:rsidRPr="00863417" w14:paraId="6400107C" w14:textId="77777777" w:rsidTr="00C71CC2">
        <w:trPr>
          <w:trHeight w:val="1116"/>
        </w:trPr>
        <w:tc>
          <w:tcPr>
            <w:tcW w:w="1951" w:type="dxa"/>
          </w:tcPr>
          <w:p w14:paraId="47DAB417" w14:textId="0280B365" w:rsidR="00863417" w:rsidRPr="00863417" w:rsidRDefault="00C71CC2" w:rsidP="00C71CC2">
            <w:pPr>
              <w:widowControl w:val="0"/>
              <w:autoSpaceDE w:val="0"/>
              <w:autoSpaceDN w:val="0"/>
              <w:adjustRightInd w:val="0"/>
              <w:spacing w:line="360" w:lineRule="atLeast"/>
              <w:textAlignment w:val="baseline"/>
              <w:rPr>
                <w:rFonts w:asciiTheme="majorHAnsi" w:eastAsia="Arial Unicode MS" w:hAnsiTheme="majorHAnsi" w:cstheme="majorHAnsi"/>
                <w:bCs/>
                <w:iCs/>
                <w:szCs w:val="24"/>
              </w:rPr>
            </w:pPr>
            <w:r>
              <w:rPr>
                <w:rFonts w:asciiTheme="majorHAnsi" w:eastAsia="Arial Unicode MS" w:hAnsiTheme="majorHAnsi" w:cstheme="majorHAnsi"/>
                <w:bCs/>
                <w:iCs/>
                <w:color w:val="44546A" w:themeColor="text2"/>
                <w:szCs w:val="24"/>
              </w:rPr>
              <w:t xml:space="preserve">3.1. </w:t>
            </w:r>
            <w:r w:rsidR="00D97B40" w:rsidRPr="00D97B40">
              <w:rPr>
                <w:rFonts w:asciiTheme="majorHAnsi" w:eastAsia="Arial Unicode MS" w:hAnsiTheme="majorHAnsi" w:cstheme="majorHAnsi"/>
                <w:bCs/>
                <w:iCs/>
                <w:color w:val="44546A" w:themeColor="text2"/>
                <w:szCs w:val="24"/>
              </w:rPr>
              <w:t>Engagement de l’entreprise dans ce domaine</w:t>
            </w:r>
          </w:p>
        </w:tc>
        <w:tc>
          <w:tcPr>
            <w:tcW w:w="2552" w:type="dxa"/>
          </w:tcPr>
          <w:p w14:paraId="2C3BA7BB" w14:textId="5CCF1FC7" w:rsidR="00863417" w:rsidRPr="00863417" w:rsidRDefault="00C71CC2" w:rsidP="00C71CC2">
            <w:pPr>
              <w:widowControl w:val="0"/>
              <w:autoSpaceDE w:val="0"/>
              <w:autoSpaceDN w:val="0"/>
              <w:adjustRightInd w:val="0"/>
              <w:spacing w:line="360" w:lineRule="atLeast"/>
              <w:textAlignment w:val="baseline"/>
              <w:rPr>
                <w:rFonts w:asciiTheme="majorHAnsi" w:eastAsia="Arial Unicode MS" w:hAnsiTheme="majorHAnsi" w:cstheme="majorHAnsi"/>
                <w:bCs/>
                <w:iCs/>
                <w:szCs w:val="24"/>
              </w:rPr>
            </w:pPr>
            <w:r>
              <w:rPr>
                <w:rFonts w:asciiTheme="majorHAnsi" w:eastAsia="Arial Unicode MS" w:hAnsiTheme="majorHAnsi" w:cstheme="majorHAnsi"/>
                <w:bCs/>
                <w:iCs/>
              </w:rPr>
              <w:t xml:space="preserve">3.1.1. </w:t>
            </w:r>
            <w:r w:rsidR="00D97B40" w:rsidRPr="00C71CC2">
              <w:rPr>
                <w:rFonts w:asciiTheme="majorHAnsi" w:eastAsia="Arial Unicode MS" w:hAnsiTheme="majorHAnsi" w:cstheme="majorHAnsi"/>
                <w:bCs/>
                <w:iCs/>
              </w:rPr>
              <w:t xml:space="preserve">Description des actions de l’entreprise mises en œuvre mettant </w:t>
            </w:r>
            <w:r w:rsidR="00D97B40" w:rsidRPr="00C71CC2">
              <w:rPr>
                <w:rFonts w:asciiTheme="majorHAnsi" w:eastAsia="Arial Unicode MS" w:hAnsiTheme="majorHAnsi" w:cstheme="majorHAnsi"/>
                <w:bCs/>
                <w:iCs/>
              </w:rPr>
              <w:lastRenderedPageBreak/>
              <w:t>en exergue le développement durable et la politique sociale</w:t>
            </w:r>
            <w:r w:rsidR="00147D15">
              <w:rPr>
                <w:rFonts w:asciiTheme="majorHAnsi" w:eastAsia="Arial Unicode MS" w:hAnsiTheme="majorHAnsi" w:cstheme="majorHAnsi"/>
                <w:bCs/>
                <w:iCs/>
              </w:rPr>
              <w:t xml:space="preserve"> (citez au moins 5 exemples concrets)</w:t>
            </w:r>
          </w:p>
        </w:tc>
        <w:tc>
          <w:tcPr>
            <w:tcW w:w="9639" w:type="dxa"/>
          </w:tcPr>
          <w:p w14:paraId="079E6E74" w14:textId="77777777" w:rsidR="00863417" w:rsidRPr="00863417" w:rsidRDefault="00863417" w:rsidP="00EF1E2A">
            <w:pPr>
              <w:widowControl w:val="0"/>
              <w:autoSpaceDE w:val="0"/>
              <w:autoSpaceDN w:val="0"/>
              <w:adjustRightInd w:val="0"/>
              <w:spacing w:line="360" w:lineRule="atLeast"/>
              <w:textAlignment w:val="baseline"/>
              <w:rPr>
                <w:rFonts w:asciiTheme="majorHAnsi" w:eastAsia="Arial Unicode MS" w:hAnsiTheme="majorHAnsi" w:cstheme="majorHAnsi"/>
                <w:bCs/>
                <w:iCs/>
                <w:sz w:val="24"/>
                <w:szCs w:val="24"/>
              </w:rPr>
            </w:pPr>
          </w:p>
        </w:tc>
      </w:tr>
    </w:tbl>
    <w:p w14:paraId="233434D3" w14:textId="3BE5357D" w:rsidR="00863417" w:rsidRDefault="00863417" w:rsidP="002B6447">
      <w:pPr>
        <w:spacing w:after="0"/>
        <w:jc w:val="both"/>
        <w:rPr>
          <w:rFonts w:asciiTheme="majorHAnsi" w:hAnsiTheme="majorHAnsi" w:cstheme="majorHAnsi"/>
          <w:b/>
          <w:sz w:val="24"/>
          <w:szCs w:val="24"/>
        </w:rPr>
      </w:pPr>
    </w:p>
    <w:p w14:paraId="6341E05D" w14:textId="71493576" w:rsidR="00D83C6B" w:rsidRDefault="00D83C6B" w:rsidP="002B6447">
      <w:pPr>
        <w:spacing w:after="0"/>
        <w:jc w:val="both"/>
        <w:rPr>
          <w:rFonts w:asciiTheme="majorHAnsi" w:hAnsiTheme="majorHAnsi" w:cstheme="majorHAnsi"/>
          <w:b/>
          <w:sz w:val="24"/>
          <w:szCs w:val="24"/>
        </w:rPr>
      </w:pPr>
    </w:p>
    <w:p w14:paraId="24601D76" w14:textId="77777777" w:rsidR="00147D15" w:rsidRDefault="00147D15" w:rsidP="00D83C6B">
      <w:pPr>
        <w:spacing w:after="0"/>
        <w:ind w:left="8496"/>
        <w:jc w:val="both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>Le……….., à …………</w:t>
      </w:r>
    </w:p>
    <w:p w14:paraId="0A9BA6A8" w14:textId="68B9362C" w:rsidR="00D83C6B" w:rsidRDefault="00D83C6B" w:rsidP="00D83C6B">
      <w:pPr>
        <w:spacing w:after="0"/>
        <w:ind w:left="8496"/>
        <w:jc w:val="both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>Nom – tampon commercial et signature du candidat</w:t>
      </w:r>
    </w:p>
    <w:p w14:paraId="2094DC5E" w14:textId="3DC32D3E" w:rsidR="00D83C6B" w:rsidRPr="00863417" w:rsidRDefault="00A10DEF" w:rsidP="00D83C6B">
      <w:pPr>
        <w:spacing w:after="0"/>
        <w:ind w:left="8496"/>
        <w:jc w:val="both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 xml:space="preserve"> précédés</w:t>
      </w:r>
      <w:r w:rsidR="00D83C6B">
        <w:rPr>
          <w:rFonts w:asciiTheme="majorHAnsi" w:hAnsiTheme="majorHAnsi" w:cstheme="majorHAnsi"/>
          <w:b/>
          <w:sz w:val="24"/>
          <w:szCs w:val="24"/>
        </w:rPr>
        <w:t xml:space="preserve"> de la mention « lu et approuvé »</w:t>
      </w:r>
    </w:p>
    <w:sectPr w:rsidR="00D83C6B" w:rsidRPr="00863417" w:rsidSect="00DB6D70">
      <w:headerReference w:type="default" r:id="rId10"/>
      <w:footerReference w:type="even" r:id="rId11"/>
      <w:footerReference w:type="defaul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BDA98" w14:textId="77777777" w:rsidR="0052691F" w:rsidRDefault="0052691F" w:rsidP="00F70CF6">
      <w:pPr>
        <w:spacing w:after="0" w:line="240" w:lineRule="auto"/>
      </w:pPr>
      <w:r>
        <w:separator/>
      </w:r>
    </w:p>
  </w:endnote>
  <w:endnote w:type="continuationSeparator" w:id="0">
    <w:p w14:paraId="43E86D93" w14:textId="77777777" w:rsidR="0052691F" w:rsidRDefault="0052691F" w:rsidP="00F70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76AA2" w14:textId="09612F81" w:rsidR="0021545F" w:rsidRDefault="0021545F">
    <w:pPr>
      <w:pStyle w:val="Pieddepage"/>
    </w:pPr>
    <w:r>
      <w:rPr>
        <w:noProof/>
        <w:lang w:eastAsia="fr-FR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06821B5" wp14:editId="1B33AFC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19125" cy="352425"/>
              <wp:effectExtent l="0" t="0" r="9525" b="0"/>
              <wp:wrapNone/>
              <wp:docPr id="325100741" name="Zone de texte 2" descr="C1 - 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912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A03D69" w14:textId="28608DFB" w:rsidR="0021545F" w:rsidRPr="0021545F" w:rsidRDefault="0021545F" w:rsidP="0021545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1545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C1 - 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6821B5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C1 - Interne" style="position:absolute;margin-left:0;margin-top:0;width:48.75pt;height:27.7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" filled="f" stroked="f">
              <v:textbox style="mso-fit-shape-to-text:t" inset="0,0,0,15pt">
                <w:txbxContent>
                  <w:p w14:paraId="12A03D69" w14:textId="28608DFB" w:rsidR="0021545F" w:rsidRPr="0021545F" w:rsidRDefault="0021545F" w:rsidP="0021545F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21545F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C1 - 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22688801"/>
      <w:docPartObj>
        <w:docPartGallery w:val="Page Numbers (Bottom of Page)"/>
        <w:docPartUnique/>
      </w:docPartObj>
    </w:sdtPr>
    <w:sdtEndPr/>
    <w:sdtContent>
      <w:p w14:paraId="11558731" w14:textId="0204F1EB" w:rsidR="00D83C6B" w:rsidRDefault="0021545F">
        <w:pPr>
          <w:pStyle w:val="Pieddepage"/>
          <w:jc w:val="right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0" distR="0" simplePos="0" relativeHeight="251660288" behindDoc="0" locked="0" layoutInCell="1" allowOverlap="1" wp14:anchorId="12C16B1D" wp14:editId="3D95050E">
                  <wp:simplePos x="635" y="635"/>
                  <wp:positionH relativeFrom="page">
                    <wp:align>center</wp:align>
                  </wp:positionH>
                  <wp:positionV relativeFrom="page">
                    <wp:align>bottom</wp:align>
                  </wp:positionV>
                  <wp:extent cx="619125" cy="352425"/>
                  <wp:effectExtent l="0" t="0" r="9525" b="0"/>
                  <wp:wrapNone/>
                  <wp:docPr id="1660496595" name="Zone de texte 3" descr="C1 - Interne">
                    <a:extLst xmlns:a="http://schemas.openxmlformats.org/drawingml/2006/main">
                      <a:ext uri="{5AE41FA2-C0FF-4470-9BD4-5FADCA87CBE2}">
                        <aclsh:classification xmlns:aclsh="http://schemas.microsoft.com/office/drawing/2020/classificationShape" classificationOutcomeType="ftr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19125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03650AB" w14:textId="5EC16D90" w:rsidR="0021545F" w:rsidRPr="0021545F" w:rsidRDefault="0021545F" w:rsidP="0021545F">
                              <w:pPr>
                                <w:spacing w:after="0"/>
                                <w:rPr>
                                  <w:rFonts w:ascii="Aptos" w:eastAsia="Aptos" w:hAnsi="Aptos" w:cs="Aptos"/>
                                  <w:noProof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21545F">
                                <w:rPr>
                                  <w:rFonts w:ascii="Aptos" w:eastAsia="Aptos" w:hAnsi="Aptos" w:cs="Aptos"/>
                                  <w:noProof/>
                                  <w:color w:val="000000"/>
                                  <w:sz w:val="20"/>
                                  <w:szCs w:val="20"/>
                                </w:rPr>
                                <w:t>C1 - Interne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type w14:anchorId="12C16B1D" id="_x0000_t202" coordsize="21600,21600" o:spt="202" path="m,l,21600r21600,l21600,xe">
                  <v:stroke joinstyle="miter"/>
                  <v:path gradientshapeok="t" o:connecttype="rect"/>
                </v:shapetype>
                <v:shape id="Zone de texte 3" o:spid="_x0000_s1027" type="#_x0000_t202" alt="C1 - Interne" style="position:absolute;left:0;text-align:left;margin-left:0;margin-top:0;width:48.75pt;height:27.7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" filled="f" stroked="f">
                  <v:textbox style="mso-fit-shape-to-text:t" inset="0,0,0,15pt">
                    <w:txbxContent>
                      <w:p w14:paraId="203650AB" w14:textId="5EC16D90" w:rsidR="0021545F" w:rsidRPr="0021545F" w:rsidRDefault="0021545F" w:rsidP="0021545F">
                        <w:pPr>
                          <w:spacing w:after="0"/>
                          <w:rPr>
                            <w:rFonts w:ascii="Aptos" w:eastAsia="Aptos" w:hAnsi="Aptos" w:cs="Aptos"/>
                            <w:noProof/>
                            <w:color w:val="000000"/>
                            <w:sz w:val="20"/>
                            <w:szCs w:val="20"/>
                          </w:rPr>
                        </w:pPr>
                        <w:r w:rsidRPr="0021545F">
                          <w:rPr>
                            <w:rFonts w:ascii="Aptos" w:eastAsia="Aptos" w:hAnsi="Aptos" w:cs="Aptos"/>
                            <w:noProof/>
                            <w:color w:val="000000"/>
                            <w:sz w:val="20"/>
                            <w:szCs w:val="20"/>
                          </w:rPr>
                          <w:t>C1 - Interne</w:t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p>
    </w:sdtContent>
  </w:sdt>
  <w:p w14:paraId="7B4C3342" w14:textId="4390EA1F" w:rsidR="00D83C6B" w:rsidRDefault="00D83C6B">
    <w:pPr>
      <w:pStyle w:val="Pieddepage"/>
      <w:jc w:val="right"/>
    </w:pPr>
    <w:r>
      <w:fldChar w:fldCharType="begin"/>
    </w:r>
    <w:r>
      <w:instrText>PAGE   \* MERGEFORMAT</w:instrText>
    </w:r>
    <w:r>
      <w:fldChar w:fldCharType="separate"/>
    </w:r>
    <w:r w:rsidR="00FB1E29">
      <w:rPr>
        <w:noProof/>
      </w:rPr>
      <w:t>6</w:t>
    </w:r>
    <w:r>
      <w:fldChar w:fldCharType="end"/>
    </w:r>
    <w:r w:rsidR="00DF2DAF">
      <w:t>/</w:t>
    </w:r>
    <w:r w:rsidR="002527DA">
      <w:t>5</w:t>
    </w:r>
  </w:p>
  <w:p w14:paraId="7DA6D98C" w14:textId="520BCB41" w:rsidR="00D83C6B" w:rsidRDefault="00DF2DAF">
    <w:pPr>
      <w:pStyle w:val="Pieddepage"/>
    </w:pPr>
    <w:r>
      <w:t>Cadre de réponse technique – formation e.learning</w:t>
    </w:r>
  </w:p>
  <w:p w14:paraId="29816DAF" w14:textId="2B7A75EC" w:rsidR="00DF2DAF" w:rsidRDefault="3B7DC72B" w:rsidP="3B7DC72B">
    <w:pPr>
      <w:pStyle w:val="Pieddepage"/>
      <w:rPr>
        <w:color w:val="FF0000"/>
      </w:rPr>
    </w:pPr>
    <w:r>
      <w:t>Consultation </w:t>
    </w:r>
    <w:r w:rsidRPr="00147D15">
      <w:rPr>
        <w:color w:val="FF0000"/>
      </w:rPr>
      <w:t>N°110.2</w:t>
    </w:r>
    <w:r w:rsidR="00147D15">
      <w:rPr>
        <w:color w:val="FF0000"/>
      </w:rPr>
      <w:t>5</w:t>
    </w:r>
    <w:r w:rsidRPr="00147D15">
      <w:rPr>
        <w:color w:val="FF0000"/>
      </w:rPr>
      <w:t>-</w:t>
    </w:r>
    <w:r w:rsidR="00147D15">
      <w:rPr>
        <w:color w:val="FF0000"/>
      </w:rPr>
      <w:t>10</w:t>
    </w:r>
    <w:r w:rsidRPr="00147D15">
      <w:rPr>
        <w:color w:val="FF0000"/>
      </w:rPr>
      <w:t>.DARPeM</w:t>
    </w:r>
  </w:p>
  <w:p w14:paraId="385D69DE" w14:textId="157D0F40" w:rsidR="00DF2DAF" w:rsidRDefault="00DF2DAF">
    <w:pPr>
      <w:pStyle w:val="Pieddepage"/>
    </w:pPr>
    <w:r>
      <w:t xml:space="preserve">DAEF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4C39F" w14:textId="74E31776" w:rsidR="0021545F" w:rsidRDefault="0021545F">
    <w:pPr>
      <w:pStyle w:val="Pieddepage"/>
    </w:pPr>
    <w:r>
      <w:rPr>
        <w:noProof/>
        <w:lang w:eastAsia="fr-FR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708123D" wp14:editId="44F8FC7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19125" cy="352425"/>
              <wp:effectExtent l="0" t="0" r="9525" b="0"/>
              <wp:wrapNone/>
              <wp:docPr id="1516851754" name="Zone de texte 1" descr="C1 - 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912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87A40F" w14:textId="27AD789E" w:rsidR="0021545F" w:rsidRPr="0021545F" w:rsidRDefault="0021545F" w:rsidP="0021545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1545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C1 - 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08123D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C1 - Interne" style="position:absolute;margin-left:0;margin-top:0;width:48.75pt;height:27.7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" filled="f" stroked="f">
              <v:textbox style="mso-fit-shape-to-text:t" inset="0,0,0,15pt">
                <w:txbxContent>
                  <w:p w14:paraId="0D87A40F" w14:textId="27AD789E" w:rsidR="0021545F" w:rsidRPr="0021545F" w:rsidRDefault="0021545F" w:rsidP="0021545F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21545F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C1 - 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89058" w14:textId="77777777" w:rsidR="0052691F" w:rsidRDefault="0052691F" w:rsidP="00F70CF6">
      <w:pPr>
        <w:spacing w:after="0" w:line="240" w:lineRule="auto"/>
      </w:pPr>
      <w:r>
        <w:separator/>
      </w:r>
    </w:p>
  </w:footnote>
  <w:footnote w:type="continuationSeparator" w:id="0">
    <w:p w14:paraId="1BC0CF83" w14:textId="77777777" w:rsidR="0052691F" w:rsidRDefault="0052691F" w:rsidP="00F70C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84DC1" w14:textId="6B5350A7" w:rsidR="00F70CF6" w:rsidRPr="003E6398" w:rsidRDefault="3B7DC72B" w:rsidP="3B7DC72B">
    <w:pPr>
      <w:pStyle w:val="En-tte"/>
    </w:pPr>
    <w:r w:rsidRPr="3B7DC72B">
      <w:t xml:space="preserve">  N° de consultation </w:t>
    </w:r>
    <w:r w:rsidRPr="002527DA">
      <w:rPr>
        <w:b/>
        <w:bCs/>
        <w:color w:val="FF0000"/>
      </w:rPr>
      <w:t>110.2</w:t>
    </w:r>
    <w:r w:rsidR="00147D15">
      <w:rPr>
        <w:b/>
        <w:bCs/>
        <w:color w:val="FF0000"/>
      </w:rPr>
      <w:t>5</w:t>
    </w:r>
    <w:r w:rsidRPr="002527DA">
      <w:rPr>
        <w:b/>
        <w:bCs/>
        <w:color w:val="FF0000"/>
      </w:rPr>
      <w:t>-</w:t>
    </w:r>
    <w:r w:rsidR="00147D15">
      <w:rPr>
        <w:b/>
        <w:bCs/>
        <w:color w:val="FF0000"/>
      </w:rPr>
      <w:t>10</w:t>
    </w:r>
    <w:r w:rsidRPr="002527DA">
      <w:rPr>
        <w:b/>
        <w:bCs/>
        <w:color w:val="FF0000"/>
      </w:rPr>
      <w:t>.DARPeM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A6668"/>
    <w:multiLevelType w:val="hybridMultilevel"/>
    <w:tmpl w:val="84BC9A7C"/>
    <w:lvl w:ilvl="0" w:tplc="828819A8">
      <w:start w:val="6"/>
      <w:numFmt w:val="bullet"/>
      <w:lvlText w:val="-"/>
      <w:lvlJc w:val="left"/>
      <w:pPr>
        <w:ind w:left="720" w:hanging="360"/>
      </w:pPr>
      <w:rPr>
        <w:rFonts w:ascii="Calibri Light" w:eastAsia="Arial Unicode MS" w:hAnsi="Calibri Light" w:cstheme="maj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C575BA"/>
    <w:multiLevelType w:val="hybridMultilevel"/>
    <w:tmpl w:val="79DC8362"/>
    <w:lvl w:ilvl="0" w:tplc="6D32A3B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E7493F"/>
    <w:multiLevelType w:val="hybridMultilevel"/>
    <w:tmpl w:val="604CBC7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7BA2116"/>
    <w:multiLevelType w:val="hybridMultilevel"/>
    <w:tmpl w:val="D040A280"/>
    <w:lvl w:ilvl="0" w:tplc="742AE3EE">
      <w:start w:val="5"/>
      <w:numFmt w:val="bullet"/>
      <w:lvlText w:val="-"/>
      <w:lvlJc w:val="left"/>
      <w:pPr>
        <w:ind w:left="720" w:hanging="360"/>
      </w:pPr>
      <w:rPr>
        <w:rFonts w:ascii="Calibri Light" w:eastAsia="Arial Unicode MS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2812"/>
    <w:rsid w:val="000420EC"/>
    <w:rsid w:val="000A755D"/>
    <w:rsid w:val="000B2267"/>
    <w:rsid w:val="000C1E67"/>
    <w:rsid w:val="000C54A4"/>
    <w:rsid w:val="000D393C"/>
    <w:rsid w:val="000F134B"/>
    <w:rsid w:val="001112C5"/>
    <w:rsid w:val="00111BB1"/>
    <w:rsid w:val="0013306E"/>
    <w:rsid w:val="00147D15"/>
    <w:rsid w:val="0021545F"/>
    <w:rsid w:val="00225381"/>
    <w:rsid w:val="002272BE"/>
    <w:rsid w:val="002527DA"/>
    <w:rsid w:val="0025576D"/>
    <w:rsid w:val="00256E37"/>
    <w:rsid w:val="002B4EAA"/>
    <w:rsid w:val="002B6447"/>
    <w:rsid w:val="002C12CA"/>
    <w:rsid w:val="002E7CA4"/>
    <w:rsid w:val="003021A6"/>
    <w:rsid w:val="00327F96"/>
    <w:rsid w:val="00330156"/>
    <w:rsid w:val="003621DD"/>
    <w:rsid w:val="00372169"/>
    <w:rsid w:val="00380313"/>
    <w:rsid w:val="00393338"/>
    <w:rsid w:val="003E6398"/>
    <w:rsid w:val="00414E9B"/>
    <w:rsid w:val="00433B66"/>
    <w:rsid w:val="004B0ED5"/>
    <w:rsid w:val="00507847"/>
    <w:rsid w:val="0052691F"/>
    <w:rsid w:val="005C7CA4"/>
    <w:rsid w:val="005D03A9"/>
    <w:rsid w:val="00600893"/>
    <w:rsid w:val="0062475E"/>
    <w:rsid w:val="00643429"/>
    <w:rsid w:val="006740B3"/>
    <w:rsid w:val="006753F0"/>
    <w:rsid w:val="006C2605"/>
    <w:rsid w:val="006D76C1"/>
    <w:rsid w:val="00713218"/>
    <w:rsid w:val="00760F40"/>
    <w:rsid w:val="007B48A9"/>
    <w:rsid w:val="007E6F04"/>
    <w:rsid w:val="00813374"/>
    <w:rsid w:val="008328D2"/>
    <w:rsid w:val="00850B66"/>
    <w:rsid w:val="00852BC7"/>
    <w:rsid w:val="00863417"/>
    <w:rsid w:val="008920AE"/>
    <w:rsid w:val="008A66E5"/>
    <w:rsid w:val="008D5EDE"/>
    <w:rsid w:val="008E75C1"/>
    <w:rsid w:val="008F6471"/>
    <w:rsid w:val="00902767"/>
    <w:rsid w:val="00924CE4"/>
    <w:rsid w:val="00936C8E"/>
    <w:rsid w:val="00955859"/>
    <w:rsid w:val="009D48FE"/>
    <w:rsid w:val="009E226A"/>
    <w:rsid w:val="00A042A0"/>
    <w:rsid w:val="00A10DEF"/>
    <w:rsid w:val="00A35E04"/>
    <w:rsid w:val="00A4031D"/>
    <w:rsid w:val="00A42812"/>
    <w:rsid w:val="00A441DF"/>
    <w:rsid w:val="00A66BA6"/>
    <w:rsid w:val="00AE57FB"/>
    <w:rsid w:val="00B23F85"/>
    <w:rsid w:val="00B253A1"/>
    <w:rsid w:val="00B44397"/>
    <w:rsid w:val="00B5562B"/>
    <w:rsid w:val="00B85D78"/>
    <w:rsid w:val="00B87B1B"/>
    <w:rsid w:val="00BB0763"/>
    <w:rsid w:val="00BE54B6"/>
    <w:rsid w:val="00C02A45"/>
    <w:rsid w:val="00C21A70"/>
    <w:rsid w:val="00C370F0"/>
    <w:rsid w:val="00C5782D"/>
    <w:rsid w:val="00C71CC2"/>
    <w:rsid w:val="00CF7536"/>
    <w:rsid w:val="00D44532"/>
    <w:rsid w:val="00D83C6B"/>
    <w:rsid w:val="00D876D0"/>
    <w:rsid w:val="00D97B40"/>
    <w:rsid w:val="00DA4F13"/>
    <w:rsid w:val="00DB6D70"/>
    <w:rsid w:val="00DC40B2"/>
    <w:rsid w:val="00DE7C18"/>
    <w:rsid w:val="00DF2DAF"/>
    <w:rsid w:val="00E07656"/>
    <w:rsid w:val="00E961DB"/>
    <w:rsid w:val="00EB118E"/>
    <w:rsid w:val="00EC4337"/>
    <w:rsid w:val="00EC437F"/>
    <w:rsid w:val="00EE0F83"/>
    <w:rsid w:val="00EE6669"/>
    <w:rsid w:val="00EF1605"/>
    <w:rsid w:val="00F54F7A"/>
    <w:rsid w:val="00F70CF6"/>
    <w:rsid w:val="00F838D4"/>
    <w:rsid w:val="00F91D60"/>
    <w:rsid w:val="00FB1E29"/>
    <w:rsid w:val="00FE511F"/>
    <w:rsid w:val="01759A8B"/>
    <w:rsid w:val="01DE1554"/>
    <w:rsid w:val="0B845407"/>
    <w:rsid w:val="0D2ECE77"/>
    <w:rsid w:val="1553D564"/>
    <w:rsid w:val="15AEE6B7"/>
    <w:rsid w:val="1662C35B"/>
    <w:rsid w:val="185D86BF"/>
    <w:rsid w:val="1A94B496"/>
    <w:rsid w:val="1CCCA03A"/>
    <w:rsid w:val="24D1DE1C"/>
    <w:rsid w:val="2852A618"/>
    <w:rsid w:val="309B12D8"/>
    <w:rsid w:val="38BB91D9"/>
    <w:rsid w:val="3B7DC72B"/>
    <w:rsid w:val="3DA35CD2"/>
    <w:rsid w:val="40B288FD"/>
    <w:rsid w:val="4782CFAC"/>
    <w:rsid w:val="4CD21012"/>
    <w:rsid w:val="4F2BB372"/>
    <w:rsid w:val="50BCA50E"/>
    <w:rsid w:val="5B2D638C"/>
    <w:rsid w:val="682F9EF8"/>
    <w:rsid w:val="71063D29"/>
    <w:rsid w:val="76615A77"/>
    <w:rsid w:val="774BDCAB"/>
    <w:rsid w:val="7DFD2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78DF98B"/>
  <w15:docId w15:val="{53784850-50B3-46DB-9E3B-C3B86181F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644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027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02767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225381"/>
    <w:pPr>
      <w:spacing w:after="0" w:line="240" w:lineRule="auto"/>
      <w:ind w:left="720"/>
      <w:contextualSpacing/>
      <w:jc w:val="both"/>
    </w:pPr>
    <w:rPr>
      <w:rFonts w:ascii="Arial" w:eastAsia="Times New Roman" w:hAnsi="Arial" w:cs="Times New Roman"/>
      <w:color w:val="000000"/>
      <w:sz w:val="20"/>
      <w:szCs w:val="20"/>
      <w:lang w:eastAsia="fr-FR"/>
    </w:rPr>
  </w:style>
  <w:style w:type="table" w:styleId="Grilledutableau">
    <w:name w:val="Table Grid"/>
    <w:basedOn w:val="TableauNormal"/>
    <w:uiPriority w:val="39"/>
    <w:rsid w:val="00B23F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F70C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70CF6"/>
  </w:style>
  <w:style w:type="paragraph" w:styleId="Pieddepage">
    <w:name w:val="footer"/>
    <w:basedOn w:val="Normal"/>
    <w:link w:val="PieddepageCar"/>
    <w:uiPriority w:val="99"/>
    <w:unhideWhenUsed/>
    <w:rsid w:val="00F70C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70CF6"/>
  </w:style>
  <w:style w:type="character" w:styleId="Marquedecommentaire">
    <w:name w:val="annotation reference"/>
    <w:basedOn w:val="Policepardfaut"/>
    <w:uiPriority w:val="99"/>
    <w:semiHidden/>
    <w:unhideWhenUsed/>
    <w:rsid w:val="00C21A7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21A7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21A7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21A7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21A70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60089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A50243D7A5DF4B95A312CA385BFE1C" ma:contentTypeVersion="3" ma:contentTypeDescription="Crée un document." ma:contentTypeScope="" ma:versionID="13342ab4c4fdc7be1ed48c432eaade62">
  <xsd:schema xmlns:xsd="http://www.w3.org/2001/XMLSchema" xmlns:xs="http://www.w3.org/2001/XMLSchema" xmlns:p="http://schemas.microsoft.com/office/2006/metadata/properties" xmlns:ns2="0a5762d5-b1ba-465c-8ebb-43d90ec68097" targetNamespace="http://schemas.microsoft.com/office/2006/metadata/properties" ma:root="true" ma:fieldsID="bf9ac0aa13de7c0685ab2e9e0d6c9e62" ns2:_="">
    <xsd:import namespace="0a5762d5-b1ba-465c-8ebb-43d90ec68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5762d5-b1ba-465c-8ebb-43d90ec680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0E34B7-2D12-4646-9B1F-CC4066E70C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D29E38E-2EB0-4E09-9404-73F47BE306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3BCB24-3BF9-4A97-B9EB-536E589538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5762d5-b1ba-465c-8ebb-43d90ec680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503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SAINTE MARIE Emmanuelle</dc:creator>
  <cp:lastModifiedBy>FRADET Camille</cp:lastModifiedBy>
  <cp:revision>4</cp:revision>
  <cp:lastPrinted>2017-05-10T09:33:00Z</cp:lastPrinted>
  <dcterms:created xsi:type="dcterms:W3CDTF">2025-11-26T14:23:00Z</dcterms:created>
  <dcterms:modified xsi:type="dcterms:W3CDTF">2025-12-01T10:59:00Z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0x01010039A50243D7A5DF4B95A312CA385BFE1C</vt:lpwstr>
  </property>
  <property fmtid="{D5CDD505-2E9C-101B-9397-08002B2CF9AE}" pid="3" name="ClassificationContentMarkingFooterShapeIds">
    <vt:lpwstr>5a69522a,1360a4c5,62f92ad3</vt:lpwstr>
  </property>
  <property fmtid="{D5CDD505-2E9C-101B-9397-08002B2CF9AE}" pid="4" name="ClassificationContentMarkingFooterFontProps">
    <vt:lpwstr>#000000,10,Aptos</vt:lpwstr>
  </property>
  <property fmtid="{D5CDD505-2E9C-101B-9397-08002B2CF9AE}" pid="5" name="ClassificationContentMarkingFooterText">
    <vt:lpwstr>C1 - Interne</vt:lpwstr>
  </property>
  <property fmtid="{D5CDD505-2E9C-101B-9397-08002B2CF9AE}" pid="6" name="MSIP_Label_591d6119-873b-4397-8a13-8f0b0381b9bf_Enabled">
    <vt:lpwstr>true</vt:lpwstr>
  </property>
  <property fmtid="{D5CDD505-2E9C-101B-9397-08002B2CF9AE}" pid="7" name="MSIP_Label_591d6119-873b-4397-8a13-8f0b0381b9bf_SetDate">
    <vt:lpwstr>2025-10-15T09:37:58Z</vt:lpwstr>
  </property>
  <property fmtid="{D5CDD505-2E9C-101B-9397-08002B2CF9AE}" pid="8" name="MSIP_Label_591d6119-873b-4397-8a13-8f0b0381b9bf_Method">
    <vt:lpwstr>Standard</vt:lpwstr>
  </property>
  <property fmtid="{D5CDD505-2E9C-101B-9397-08002B2CF9AE}" pid="9" name="MSIP_Label_591d6119-873b-4397-8a13-8f0b0381b9bf_Name">
    <vt:lpwstr>C1 - Interne</vt:lpwstr>
  </property>
  <property fmtid="{D5CDD505-2E9C-101B-9397-08002B2CF9AE}" pid="10" name="MSIP_Label_591d6119-873b-4397-8a13-8f0b0381b9bf_SiteId">
    <vt:lpwstr>905eea10-a76c-4815-8160-ba433c63cfd5</vt:lpwstr>
  </property>
  <property fmtid="{D5CDD505-2E9C-101B-9397-08002B2CF9AE}" pid="11" name="MSIP_Label_591d6119-873b-4397-8a13-8f0b0381b9bf_ActionId">
    <vt:lpwstr>492f239c-3d2c-4655-97a8-86ed542bf86d</vt:lpwstr>
  </property>
  <property fmtid="{D5CDD505-2E9C-101B-9397-08002B2CF9AE}" pid="12" name="MSIP_Label_591d6119-873b-4397-8a13-8f0b0381b9bf_ContentBits">
    <vt:lpwstr>2</vt:lpwstr>
  </property>
  <property fmtid="{D5CDD505-2E9C-101B-9397-08002B2CF9AE}" pid="13" name="MSIP_Label_591d6119-873b-4397-8a13-8f0b0381b9bf_Tag">
    <vt:lpwstr>10, 3, 0, 2</vt:lpwstr>
  </property>
</Properties>
</file>